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0581AA7F"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8250AE">
              <w:t>6</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8250AE">
              <w:rPr>
                <w:sz w:val="32"/>
              </w:rPr>
              <w:t>3</w:t>
            </w:r>
            <w:r w:rsidRPr="00D969DF">
              <w:rPr>
                <w:sz w:val="32"/>
              </w:rPr>
              <w:t>-</w:t>
            </w:r>
            <w:bookmarkEnd w:id="3"/>
            <w:r w:rsidR="008250AE">
              <w:rPr>
                <w:sz w:val="32"/>
              </w:rPr>
              <w:t>02</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51EB47A" w14:textId="2AD8D13C" w:rsidR="005F693A"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F693A">
        <w:rPr>
          <w:noProof/>
        </w:rPr>
        <w:t>Foreword</w:t>
      </w:r>
      <w:r w:rsidR="005F693A">
        <w:rPr>
          <w:noProof/>
        </w:rPr>
        <w:tab/>
      </w:r>
      <w:r w:rsidR="005F693A">
        <w:rPr>
          <w:noProof/>
        </w:rPr>
        <w:fldChar w:fldCharType="begin"/>
      </w:r>
      <w:r w:rsidR="005F693A">
        <w:rPr>
          <w:noProof/>
        </w:rPr>
        <w:instrText xml:space="preserve"> PAGEREF _Toc128377746 \h </w:instrText>
      </w:r>
      <w:r w:rsidR="005F693A">
        <w:rPr>
          <w:noProof/>
        </w:rPr>
      </w:r>
      <w:r w:rsidR="005F693A">
        <w:rPr>
          <w:noProof/>
        </w:rPr>
        <w:fldChar w:fldCharType="separate"/>
      </w:r>
      <w:r w:rsidR="005F693A">
        <w:rPr>
          <w:noProof/>
        </w:rPr>
        <w:t>7</w:t>
      </w:r>
      <w:r w:rsidR="005F693A">
        <w:rPr>
          <w:noProof/>
        </w:rPr>
        <w:fldChar w:fldCharType="end"/>
      </w:r>
    </w:p>
    <w:p w14:paraId="35FE9F09" w14:textId="543514AA" w:rsidR="005F693A" w:rsidRDefault="005F693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_Toc128377747 \h </w:instrText>
      </w:r>
      <w:r>
        <w:rPr>
          <w:noProof/>
        </w:rPr>
      </w:r>
      <w:r>
        <w:rPr>
          <w:noProof/>
        </w:rPr>
        <w:fldChar w:fldCharType="separate"/>
      </w:r>
      <w:r>
        <w:rPr>
          <w:noProof/>
        </w:rPr>
        <w:t>8</w:t>
      </w:r>
      <w:r>
        <w:rPr>
          <w:noProof/>
        </w:rPr>
        <w:fldChar w:fldCharType="end"/>
      </w:r>
    </w:p>
    <w:p w14:paraId="0427F9B6" w14:textId="6B233405" w:rsidR="005F693A" w:rsidRDefault="005F693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_Toc128377748 \h </w:instrText>
      </w:r>
      <w:r>
        <w:rPr>
          <w:noProof/>
        </w:rPr>
      </w:r>
      <w:r>
        <w:rPr>
          <w:noProof/>
        </w:rPr>
        <w:fldChar w:fldCharType="separate"/>
      </w:r>
      <w:r>
        <w:rPr>
          <w:noProof/>
        </w:rPr>
        <w:t>9</w:t>
      </w:r>
      <w:r>
        <w:rPr>
          <w:noProof/>
        </w:rPr>
        <w:fldChar w:fldCharType="end"/>
      </w:r>
    </w:p>
    <w:p w14:paraId="0CA35BA4" w14:textId="4C6557B4" w:rsidR="005F693A" w:rsidRDefault="005F693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_Toc128377749 \h </w:instrText>
      </w:r>
      <w:r>
        <w:rPr>
          <w:noProof/>
        </w:rPr>
      </w:r>
      <w:r>
        <w:rPr>
          <w:noProof/>
        </w:rPr>
        <w:fldChar w:fldCharType="separate"/>
      </w:r>
      <w:r>
        <w:rPr>
          <w:noProof/>
        </w:rPr>
        <w:t>9</w:t>
      </w:r>
      <w:r>
        <w:rPr>
          <w:noProof/>
        </w:rPr>
        <w:fldChar w:fldCharType="end"/>
      </w:r>
    </w:p>
    <w:p w14:paraId="71FF4F9B" w14:textId="7D020551" w:rsidR="005F693A" w:rsidRDefault="005F693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_Toc128377750 \h </w:instrText>
      </w:r>
      <w:r>
        <w:rPr>
          <w:noProof/>
        </w:rPr>
      </w:r>
      <w:r>
        <w:rPr>
          <w:noProof/>
        </w:rPr>
        <w:fldChar w:fldCharType="separate"/>
      </w:r>
      <w:r>
        <w:rPr>
          <w:noProof/>
        </w:rPr>
        <w:t>9</w:t>
      </w:r>
      <w:r>
        <w:rPr>
          <w:noProof/>
        </w:rPr>
        <w:fldChar w:fldCharType="end"/>
      </w:r>
    </w:p>
    <w:p w14:paraId="6A9DF3E1" w14:textId="5D19F8DA" w:rsidR="005F693A" w:rsidRDefault="005F693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_Toc128377751 \h </w:instrText>
      </w:r>
      <w:r>
        <w:rPr>
          <w:noProof/>
        </w:rPr>
      </w:r>
      <w:r>
        <w:rPr>
          <w:noProof/>
        </w:rPr>
        <w:fldChar w:fldCharType="separate"/>
      </w:r>
      <w:r>
        <w:rPr>
          <w:noProof/>
        </w:rPr>
        <w:t>9</w:t>
      </w:r>
      <w:r>
        <w:rPr>
          <w:noProof/>
        </w:rPr>
        <w:fldChar w:fldCharType="end"/>
      </w:r>
    </w:p>
    <w:p w14:paraId="48A1E145" w14:textId="3B6B27CA" w:rsidR="005F693A" w:rsidRDefault="005F693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_Toc128377752 \h </w:instrText>
      </w:r>
      <w:r>
        <w:rPr>
          <w:noProof/>
        </w:rPr>
      </w:r>
      <w:r>
        <w:rPr>
          <w:noProof/>
        </w:rPr>
        <w:fldChar w:fldCharType="separate"/>
      </w:r>
      <w:r>
        <w:rPr>
          <w:noProof/>
        </w:rPr>
        <w:t>10</w:t>
      </w:r>
      <w:r>
        <w:rPr>
          <w:noProof/>
        </w:rPr>
        <w:fldChar w:fldCharType="end"/>
      </w:r>
    </w:p>
    <w:p w14:paraId="054BE871" w14:textId="24A954CF" w:rsidR="005F693A" w:rsidRDefault="005F693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_Toc128377753 \h </w:instrText>
      </w:r>
      <w:r>
        <w:rPr>
          <w:noProof/>
        </w:rPr>
      </w:r>
      <w:r>
        <w:rPr>
          <w:noProof/>
        </w:rPr>
        <w:fldChar w:fldCharType="separate"/>
      </w:r>
      <w:r>
        <w:rPr>
          <w:noProof/>
        </w:rPr>
        <w:t>10</w:t>
      </w:r>
      <w:r>
        <w:rPr>
          <w:noProof/>
        </w:rPr>
        <w:fldChar w:fldCharType="end"/>
      </w:r>
    </w:p>
    <w:p w14:paraId="4C20D865" w14:textId="1A372187" w:rsidR="005F693A" w:rsidRDefault="005F693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considerations</w:t>
      </w:r>
      <w:r>
        <w:rPr>
          <w:noProof/>
        </w:rPr>
        <w:tab/>
      </w:r>
      <w:r>
        <w:rPr>
          <w:noProof/>
        </w:rPr>
        <w:fldChar w:fldCharType="begin"/>
      </w:r>
      <w:r>
        <w:rPr>
          <w:noProof/>
        </w:rPr>
        <w:instrText xml:space="preserve"> PAGEREF _Toc128377754 \h </w:instrText>
      </w:r>
      <w:r>
        <w:rPr>
          <w:noProof/>
        </w:rPr>
      </w:r>
      <w:r>
        <w:rPr>
          <w:noProof/>
        </w:rPr>
        <w:fldChar w:fldCharType="separate"/>
      </w:r>
      <w:r>
        <w:rPr>
          <w:noProof/>
        </w:rPr>
        <w:t>10</w:t>
      </w:r>
      <w:r>
        <w:rPr>
          <w:noProof/>
        </w:rPr>
        <w:fldChar w:fldCharType="end"/>
      </w:r>
    </w:p>
    <w:p w14:paraId="231A6E04" w14:textId="29394536" w:rsidR="005F693A" w:rsidRDefault="005F693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_Toc128377755 \h </w:instrText>
      </w:r>
      <w:r>
        <w:rPr>
          <w:noProof/>
        </w:rPr>
      </w:r>
      <w:r>
        <w:rPr>
          <w:noProof/>
        </w:rPr>
        <w:fldChar w:fldCharType="separate"/>
      </w:r>
      <w:r>
        <w:rPr>
          <w:noProof/>
        </w:rPr>
        <w:t>10</w:t>
      </w:r>
      <w:r>
        <w:rPr>
          <w:noProof/>
        </w:rPr>
        <w:fldChar w:fldCharType="end"/>
      </w:r>
    </w:p>
    <w:p w14:paraId="47FB4254" w14:textId="7A2A0235" w:rsidR="005F693A" w:rsidRDefault="005F693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#1: Privacy aspects of variable length user identifiers</w:t>
      </w:r>
      <w:r>
        <w:rPr>
          <w:noProof/>
        </w:rPr>
        <w:tab/>
      </w:r>
      <w:r>
        <w:rPr>
          <w:noProof/>
        </w:rPr>
        <w:fldChar w:fldCharType="begin"/>
      </w:r>
      <w:r>
        <w:rPr>
          <w:noProof/>
        </w:rPr>
        <w:instrText xml:space="preserve"> PAGEREF _Toc128377756 \h </w:instrText>
      </w:r>
      <w:r>
        <w:rPr>
          <w:noProof/>
        </w:rPr>
      </w:r>
      <w:r>
        <w:rPr>
          <w:noProof/>
        </w:rPr>
        <w:fldChar w:fldCharType="separate"/>
      </w:r>
      <w:r>
        <w:rPr>
          <w:noProof/>
        </w:rPr>
        <w:t>10</w:t>
      </w:r>
      <w:r>
        <w:rPr>
          <w:noProof/>
        </w:rPr>
        <w:fldChar w:fldCharType="end"/>
      </w:r>
    </w:p>
    <w:p w14:paraId="0D2C772C" w14:textId="0C9E67FB" w:rsidR="005F693A" w:rsidRDefault="005F693A">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_Toc128377757 \h </w:instrText>
      </w:r>
      <w:r>
        <w:rPr>
          <w:noProof/>
        </w:rPr>
      </w:r>
      <w:r>
        <w:rPr>
          <w:noProof/>
        </w:rPr>
        <w:fldChar w:fldCharType="separate"/>
      </w:r>
      <w:r>
        <w:rPr>
          <w:noProof/>
        </w:rPr>
        <w:t>10</w:t>
      </w:r>
      <w:r>
        <w:rPr>
          <w:noProof/>
        </w:rPr>
        <w:fldChar w:fldCharType="end"/>
      </w:r>
    </w:p>
    <w:p w14:paraId="7DE4809D" w14:textId="36F41934" w:rsidR="005F693A" w:rsidRDefault="005F693A">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_Toc128377758 \h </w:instrText>
      </w:r>
      <w:r>
        <w:rPr>
          <w:noProof/>
        </w:rPr>
      </w:r>
      <w:r>
        <w:rPr>
          <w:noProof/>
        </w:rPr>
        <w:fldChar w:fldCharType="separate"/>
      </w:r>
      <w:r>
        <w:rPr>
          <w:noProof/>
        </w:rPr>
        <w:t>11</w:t>
      </w:r>
      <w:r>
        <w:rPr>
          <w:noProof/>
        </w:rPr>
        <w:fldChar w:fldCharType="end"/>
      </w:r>
    </w:p>
    <w:p w14:paraId="4226F8A0" w14:textId="627028C4" w:rsidR="005F693A" w:rsidRDefault="005F693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#2: Users Identified by Priority Access</w:t>
      </w:r>
      <w:r>
        <w:rPr>
          <w:noProof/>
        </w:rPr>
        <w:tab/>
      </w:r>
      <w:r>
        <w:rPr>
          <w:noProof/>
        </w:rPr>
        <w:fldChar w:fldCharType="begin"/>
      </w:r>
      <w:r>
        <w:rPr>
          <w:noProof/>
        </w:rPr>
        <w:instrText xml:space="preserve"> PAGEREF _Toc128377759 \h </w:instrText>
      </w:r>
      <w:r>
        <w:rPr>
          <w:noProof/>
        </w:rPr>
      </w:r>
      <w:r>
        <w:rPr>
          <w:noProof/>
        </w:rPr>
        <w:fldChar w:fldCharType="separate"/>
      </w:r>
      <w:r>
        <w:rPr>
          <w:noProof/>
        </w:rPr>
        <w:t>11</w:t>
      </w:r>
      <w:r>
        <w:rPr>
          <w:noProof/>
        </w:rPr>
        <w:fldChar w:fldCharType="end"/>
      </w:r>
    </w:p>
    <w:p w14:paraId="6C1CFA0C" w14:textId="10DB8E2B" w:rsidR="005F693A" w:rsidRDefault="005F693A">
      <w:pPr>
        <w:pStyle w:val="TOC3"/>
        <w:rPr>
          <w:rFonts w:asciiTheme="minorHAnsi" w:eastAsiaTheme="minorEastAsia" w:hAnsiTheme="minorHAnsi" w:cstheme="minorBidi"/>
          <w:noProof/>
          <w:sz w:val="22"/>
          <w:szCs w:val="22"/>
          <w:lang w:val="en-US" w:eastAsia="zh-CN"/>
        </w:rPr>
      </w:pPr>
      <w:r>
        <w:rPr>
          <w:noProof/>
        </w:rPr>
        <w:t xml:space="preserve">5.2.1 </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_Toc128377760 \h </w:instrText>
      </w:r>
      <w:r>
        <w:rPr>
          <w:noProof/>
        </w:rPr>
      </w:r>
      <w:r>
        <w:rPr>
          <w:noProof/>
        </w:rPr>
        <w:fldChar w:fldCharType="separate"/>
      </w:r>
      <w:r>
        <w:rPr>
          <w:noProof/>
        </w:rPr>
        <w:t>11</w:t>
      </w:r>
      <w:r>
        <w:rPr>
          <w:noProof/>
        </w:rPr>
        <w:fldChar w:fldCharType="end"/>
      </w:r>
    </w:p>
    <w:p w14:paraId="2EB19C17" w14:textId="406039F8" w:rsidR="005F693A" w:rsidRDefault="005F693A">
      <w:pPr>
        <w:pStyle w:val="TOC3"/>
        <w:rPr>
          <w:rFonts w:asciiTheme="minorHAnsi" w:eastAsiaTheme="minorEastAsia" w:hAnsiTheme="minorHAnsi" w:cstheme="minorBidi"/>
          <w:noProof/>
          <w:sz w:val="22"/>
          <w:szCs w:val="22"/>
          <w:lang w:val="en-US" w:eastAsia="zh-CN"/>
        </w:rPr>
      </w:pPr>
      <w:r>
        <w:rPr>
          <w:noProof/>
        </w:rPr>
        <w:t xml:space="preserve">5.2.2 </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_Toc128377761 \h </w:instrText>
      </w:r>
      <w:r>
        <w:rPr>
          <w:noProof/>
        </w:rPr>
      </w:r>
      <w:r>
        <w:rPr>
          <w:noProof/>
        </w:rPr>
        <w:fldChar w:fldCharType="separate"/>
      </w:r>
      <w:r>
        <w:rPr>
          <w:noProof/>
        </w:rPr>
        <w:t>12</w:t>
      </w:r>
      <w:r>
        <w:rPr>
          <w:noProof/>
        </w:rPr>
        <w:fldChar w:fldCharType="end"/>
      </w:r>
    </w:p>
    <w:p w14:paraId="6EBDF066" w14:textId="382975D4" w:rsidR="005F693A" w:rsidRDefault="005F693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_Toc128377762 \h </w:instrText>
      </w:r>
      <w:r>
        <w:rPr>
          <w:noProof/>
        </w:rPr>
      </w:r>
      <w:r>
        <w:rPr>
          <w:noProof/>
        </w:rPr>
        <w:fldChar w:fldCharType="separate"/>
      </w:r>
      <w:r>
        <w:rPr>
          <w:noProof/>
        </w:rPr>
        <w:t>12</w:t>
      </w:r>
      <w:r>
        <w:rPr>
          <w:noProof/>
        </w:rPr>
        <w:fldChar w:fldCharType="end"/>
      </w:r>
    </w:p>
    <w:p w14:paraId="07BC754A" w14:textId="7872A541" w:rsidR="005F693A" w:rsidRDefault="005F693A">
      <w:pPr>
        <w:pStyle w:val="TOC2"/>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rFonts w:asciiTheme="minorHAnsi" w:eastAsiaTheme="minorEastAsia" w:hAnsiTheme="minorHAnsi" w:cstheme="minorBidi"/>
          <w:noProof/>
          <w:sz w:val="22"/>
          <w:szCs w:val="22"/>
          <w:lang w:val="en-US" w:eastAsia="zh-CN"/>
        </w:rPr>
        <w:tab/>
      </w:r>
      <w:r>
        <w:rPr>
          <w:noProof/>
        </w:rPr>
        <w:t>Key issue #</w:t>
      </w:r>
      <w:r w:rsidRPr="004D5DEB">
        <w:rPr>
          <w:noProof/>
          <w:highlight w:val="yellow"/>
        </w:rPr>
        <w:t>X</w:t>
      </w:r>
      <w:r>
        <w:rPr>
          <w:noProof/>
        </w:rPr>
        <w:t>:</w:t>
      </w:r>
      <w:r>
        <w:rPr>
          <w:noProof/>
        </w:rPr>
        <w:tab/>
      </w:r>
      <w:r>
        <w:rPr>
          <w:noProof/>
        </w:rPr>
        <w:fldChar w:fldCharType="begin"/>
      </w:r>
      <w:r>
        <w:rPr>
          <w:noProof/>
        </w:rPr>
        <w:instrText xml:space="preserve"> PAGEREF _Toc128377763 \h </w:instrText>
      </w:r>
      <w:r>
        <w:rPr>
          <w:noProof/>
        </w:rPr>
      </w:r>
      <w:r>
        <w:rPr>
          <w:noProof/>
        </w:rPr>
        <w:fldChar w:fldCharType="separate"/>
      </w:r>
      <w:r>
        <w:rPr>
          <w:noProof/>
        </w:rPr>
        <w:t>13</w:t>
      </w:r>
      <w:r>
        <w:rPr>
          <w:noProof/>
        </w:rPr>
        <w:fldChar w:fldCharType="end"/>
      </w:r>
    </w:p>
    <w:p w14:paraId="63EC51A7" w14:textId="7D8FC719"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_Toc128377764 \h </w:instrText>
      </w:r>
      <w:r>
        <w:rPr>
          <w:noProof/>
        </w:rPr>
      </w:r>
      <w:r>
        <w:rPr>
          <w:noProof/>
        </w:rPr>
        <w:fldChar w:fldCharType="separate"/>
      </w:r>
      <w:r>
        <w:rPr>
          <w:noProof/>
        </w:rPr>
        <w:t>13</w:t>
      </w:r>
      <w:r>
        <w:rPr>
          <w:noProof/>
        </w:rPr>
        <w:fldChar w:fldCharType="end"/>
      </w:r>
    </w:p>
    <w:p w14:paraId="7C054F3A" w14:textId="2B18F7B7"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_Toc128377765 \h </w:instrText>
      </w:r>
      <w:r>
        <w:rPr>
          <w:noProof/>
        </w:rPr>
      </w:r>
      <w:r>
        <w:rPr>
          <w:noProof/>
        </w:rPr>
        <w:fldChar w:fldCharType="separate"/>
      </w:r>
      <w:r>
        <w:rPr>
          <w:noProof/>
        </w:rPr>
        <w:t>13</w:t>
      </w:r>
      <w:r>
        <w:rPr>
          <w:noProof/>
        </w:rPr>
        <w:fldChar w:fldCharType="end"/>
      </w:r>
    </w:p>
    <w:p w14:paraId="72BD62EC" w14:textId="5DC8E8A4"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_Toc128377766 \h </w:instrText>
      </w:r>
      <w:r>
        <w:rPr>
          <w:noProof/>
        </w:rPr>
      </w:r>
      <w:r>
        <w:rPr>
          <w:noProof/>
        </w:rPr>
        <w:fldChar w:fldCharType="separate"/>
      </w:r>
      <w:r>
        <w:rPr>
          <w:noProof/>
        </w:rPr>
        <w:t>13</w:t>
      </w:r>
      <w:r>
        <w:rPr>
          <w:noProof/>
        </w:rPr>
        <w:fldChar w:fldCharType="end"/>
      </w:r>
    </w:p>
    <w:p w14:paraId="6688E581" w14:textId="660442CB" w:rsidR="005F693A" w:rsidRDefault="005F693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_Toc128377767 \h </w:instrText>
      </w:r>
      <w:r>
        <w:rPr>
          <w:noProof/>
        </w:rPr>
      </w:r>
      <w:r>
        <w:rPr>
          <w:noProof/>
        </w:rPr>
        <w:fldChar w:fldCharType="separate"/>
      </w:r>
      <w:r>
        <w:rPr>
          <w:noProof/>
        </w:rPr>
        <w:t>13</w:t>
      </w:r>
      <w:r>
        <w:rPr>
          <w:noProof/>
        </w:rPr>
        <w:fldChar w:fldCharType="end"/>
      </w:r>
    </w:p>
    <w:p w14:paraId="2CD963C0" w14:textId="58ACD703" w:rsidR="005F693A" w:rsidRDefault="005F693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Solution #1: Use of fixed length identifiers to protect against anonymity set reduction</w:t>
      </w:r>
      <w:r>
        <w:rPr>
          <w:noProof/>
        </w:rPr>
        <w:tab/>
      </w:r>
      <w:r>
        <w:rPr>
          <w:noProof/>
        </w:rPr>
        <w:fldChar w:fldCharType="begin"/>
      </w:r>
      <w:r>
        <w:rPr>
          <w:noProof/>
        </w:rPr>
        <w:instrText xml:space="preserve"> PAGEREF _Toc128377768 \h </w:instrText>
      </w:r>
      <w:r>
        <w:rPr>
          <w:noProof/>
        </w:rPr>
      </w:r>
      <w:r>
        <w:rPr>
          <w:noProof/>
        </w:rPr>
        <w:fldChar w:fldCharType="separate"/>
      </w:r>
      <w:r>
        <w:rPr>
          <w:noProof/>
        </w:rPr>
        <w:t>13</w:t>
      </w:r>
      <w:r>
        <w:rPr>
          <w:noProof/>
        </w:rPr>
        <w:fldChar w:fldCharType="end"/>
      </w:r>
    </w:p>
    <w:p w14:paraId="2AD48715" w14:textId="6E3414A7" w:rsidR="005F693A" w:rsidRDefault="005F693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_Toc128377769 \h </w:instrText>
      </w:r>
      <w:r>
        <w:rPr>
          <w:noProof/>
        </w:rPr>
      </w:r>
      <w:r>
        <w:rPr>
          <w:noProof/>
        </w:rPr>
        <w:fldChar w:fldCharType="separate"/>
      </w:r>
      <w:r>
        <w:rPr>
          <w:noProof/>
        </w:rPr>
        <w:t>13</w:t>
      </w:r>
      <w:r>
        <w:rPr>
          <w:noProof/>
        </w:rPr>
        <w:fldChar w:fldCharType="end"/>
      </w:r>
    </w:p>
    <w:p w14:paraId="364EEB4C" w14:textId="491E820F" w:rsidR="005F693A" w:rsidRDefault="005F693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_Toc128377770 \h </w:instrText>
      </w:r>
      <w:r>
        <w:rPr>
          <w:noProof/>
        </w:rPr>
      </w:r>
      <w:r>
        <w:rPr>
          <w:noProof/>
        </w:rPr>
        <w:fldChar w:fldCharType="separate"/>
      </w:r>
      <w:r>
        <w:rPr>
          <w:noProof/>
        </w:rPr>
        <w:t>13</w:t>
      </w:r>
      <w:r>
        <w:rPr>
          <w:noProof/>
        </w:rPr>
        <w:fldChar w:fldCharType="end"/>
      </w:r>
    </w:p>
    <w:p w14:paraId="0CA5A512" w14:textId="2EC941F7" w:rsidR="005F693A" w:rsidRDefault="005F693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_Toc128377771 \h </w:instrText>
      </w:r>
      <w:r>
        <w:rPr>
          <w:noProof/>
        </w:rPr>
      </w:r>
      <w:r>
        <w:rPr>
          <w:noProof/>
        </w:rPr>
        <w:fldChar w:fldCharType="separate"/>
      </w:r>
      <w:r>
        <w:rPr>
          <w:noProof/>
        </w:rPr>
        <w:t>14</w:t>
      </w:r>
      <w:r>
        <w:rPr>
          <w:noProof/>
        </w:rPr>
        <w:fldChar w:fldCharType="end"/>
      </w:r>
    </w:p>
    <w:p w14:paraId="49BA4A94" w14:textId="469B31E8" w:rsidR="005F693A" w:rsidRDefault="005F693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Solution # 2: Padding SUPIs in NAI format with Random Length of Characters for non-null schemes</w:t>
      </w:r>
      <w:r>
        <w:rPr>
          <w:noProof/>
        </w:rPr>
        <w:tab/>
      </w:r>
      <w:r>
        <w:rPr>
          <w:noProof/>
        </w:rPr>
        <w:fldChar w:fldCharType="begin"/>
      </w:r>
      <w:r>
        <w:rPr>
          <w:noProof/>
        </w:rPr>
        <w:instrText xml:space="preserve"> PAGEREF _Toc128377772 \h </w:instrText>
      </w:r>
      <w:r>
        <w:rPr>
          <w:noProof/>
        </w:rPr>
      </w:r>
      <w:r>
        <w:rPr>
          <w:noProof/>
        </w:rPr>
        <w:fldChar w:fldCharType="separate"/>
      </w:r>
      <w:r>
        <w:rPr>
          <w:noProof/>
        </w:rPr>
        <w:t>14</w:t>
      </w:r>
      <w:r>
        <w:rPr>
          <w:noProof/>
        </w:rPr>
        <w:fldChar w:fldCharType="end"/>
      </w:r>
    </w:p>
    <w:p w14:paraId="0ACBDB99" w14:textId="3CED7514" w:rsidR="005F693A" w:rsidRDefault="005F693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_Toc128377773 \h </w:instrText>
      </w:r>
      <w:r>
        <w:rPr>
          <w:noProof/>
        </w:rPr>
      </w:r>
      <w:r>
        <w:rPr>
          <w:noProof/>
        </w:rPr>
        <w:fldChar w:fldCharType="separate"/>
      </w:r>
      <w:r>
        <w:rPr>
          <w:noProof/>
        </w:rPr>
        <w:t>14</w:t>
      </w:r>
      <w:r>
        <w:rPr>
          <w:noProof/>
        </w:rPr>
        <w:fldChar w:fldCharType="end"/>
      </w:r>
    </w:p>
    <w:p w14:paraId="49B4292A" w14:textId="2EF0E778" w:rsidR="005F693A" w:rsidRDefault="005F693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_Toc128377774 \h </w:instrText>
      </w:r>
      <w:r>
        <w:rPr>
          <w:noProof/>
        </w:rPr>
      </w:r>
      <w:r>
        <w:rPr>
          <w:noProof/>
        </w:rPr>
        <w:fldChar w:fldCharType="separate"/>
      </w:r>
      <w:r>
        <w:rPr>
          <w:noProof/>
        </w:rPr>
        <w:t>14</w:t>
      </w:r>
      <w:r>
        <w:rPr>
          <w:noProof/>
        </w:rPr>
        <w:fldChar w:fldCharType="end"/>
      </w:r>
    </w:p>
    <w:p w14:paraId="1F9C0D05" w14:textId="7EED8EF5" w:rsidR="005F693A" w:rsidRDefault="005F693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_Toc128377775 \h </w:instrText>
      </w:r>
      <w:r>
        <w:rPr>
          <w:noProof/>
        </w:rPr>
      </w:r>
      <w:r>
        <w:rPr>
          <w:noProof/>
        </w:rPr>
        <w:fldChar w:fldCharType="separate"/>
      </w:r>
      <w:r>
        <w:rPr>
          <w:noProof/>
        </w:rPr>
        <w:t>16</w:t>
      </w:r>
      <w:r>
        <w:rPr>
          <w:noProof/>
        </w:rPr>
        <w:fldChar w:fldCharType="end"/>
      </w:r>
    </w:p>
    <w:p w14:paraId="40AC4DB6" w14:textId="66CF7EA2" w:rsidR="005F693A" w:rsidRDefault="005F693A">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Solution #3: Pseudonym based solution for k-anonymity of SUPI/SUCI</w:t>
      </w:r>
      <w:r>
        <w:rPr>
          <w:noProof/>
        </w:rPr>
        <w:tab/>
      </w:r>
      <w:r>
        <w:rPr>
          <w:noProof/>
        </w:rPr>
        <w:fldChar w:fldCharType="begin"/>
      </w:r>
      <w:r>
        <w:rPr>
          <w:noProof/>
        </w:rPr>
        <w:instrText xml:space="preserve"> PAGEREF _Toc128377776 \h </w:instrText>
      </w:r>
      <w:r>
        <w:rPr>
          <w:noProof/>
        </w:rPr>
      </w:r>
      <w:r>
        <w:rPr>
          <w:noProof/>
        </w:rPr>
        <w:fldChar w:fldCharType="separate"/>
      </w:r>
      <w:r>
        <w:rPr>
          <w:noProof/>
        </w:rPr>
        <w:t>16</w:t>
      </w:r>
      <w:r>
        <w:rPr>
          <w:noProof/>
        </w:rPr>
        <w:fldChar w:fldCharType="end"/>
      </w:r>
    </w:p>
    <w:p w14:paraId="2D2E113D" w14:textId="271A4007" w:rsidR="005F693A" w:rsidRDefault="005F693A">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_Toc128377777 \h </w:instrText>
      </w:r>
      <w:r>
        <w:rPr>
          <w:noProof/>
        </w:rPr>
      </w:r>
      <w:r>
        <w:rPr>
          <w:noProof/>
        </w:rPr>
        <w:fldChar w:fldCharType="separate"/>
      </w:r>
      <w:r>
        <w:rPr>
          <w:noProof/>
        </w:rPr>
        <w:t>16</w:t>
      </w:r>
      <w:r>
        <w:rPr>
          <w:noProof/>
        </w:rPr>
        <w:fldChar w:fldCharType="end"/>
      </w:r>
    </w:p>
    <w:p w14:paraId="5B582DFF" w14:textId="355BD6A2" w:rsidR="005F693A" w:rsidRDefault="005F693A">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_Toc128377778 \h </w:instrText>
      </w:r>
      <w:r>
        <w:rPr>
          <w:noProof/>
        </w:rPr>
      </w:r>
      <w:r>
        <w:rPr>
          <w:noProof/>
        </w:rPr>
        <w:fldChar w:fldCharType="separate"/>
      </w:r>
      <w:r>
        <w:rPr>
          <w:noProof/>
        </w:rPr>
        <w:t>16</w:t>
      </w:r>
      <w:r>
        <w:rPr>
          <w:noProof/>
        </w:rPr>
        <w:fldChar w:fldCharType="end"/>
      </w:r>
    </w:p>
    <w:p w14:paraId="60E96B7F" w14:textId="0B02F5DA" w:rsidR="005F693A" w:rsidRDefault="005F693A">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_Toc128377779 \h </w:instrText>
      </w:r>
      <w:r>
        <w:rPr>
          <w:noProof/>
        </w:rPr>
      </w:r>
      <w:r>
        <w:rPr>
          <w:noProof/>
        </w:rPr>
        <w:fldChar w:fldCharType="separate"/>
      </w:r>
      <w:r>
        <w:rPr>
          <w:noProof/>
        </w:rPr>
        <w:t>16</w:t>
      </w:r>
      <w:r>
        <w:rPr>
          <w:noProof/>
        </w:rPr>
        <w:fldChar w:fldCharType="end"/>
      </w:r>
    </w:p>
    <w:p w14:paraId="75CDDB7F" w14:textId="601718F3" w:rsidR="005F693A" w:rsidRDefault="005F693A">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_Toc128377780 \h </w:instrText>
      </w:r>
      <w:r>
        <w:rPr>
          <w:noProof/>
        </w:rPr>
      </w:r>
      <w:r>
        <w:rPr>
          <w:noProof/>
        </w:rPr>
        <w:fldChar w:fldCharType="separate"/>
      </w:r>
      <w:r>
        <w:rPr>
          <w:noProof/>
        </w:rPr>
        <w:t>16</w:t>
      </w:r>
      <w:r>
        <w:rPr>
          <w:noProof/>
        </w:rPr>
        <w:fldChar w:fldCharType="end"/>
      </w:r>
    </w:p>
    <w:p w14:paraId="756A9AB5" w14:textId="37558BA1" w:rsidR="005F693A" w:rsidRDefault="005F693A">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Guidance on pseudonym allocation</w:t>
      </w:r>
      <w:r>
        <w:rPr>
          <w:noProof/>
        </w:rPr>
        <w:tab/>
      </w:r>
      <w:r>
        <w:rPr>
          <w:noProof/>
        </w:rPr>
        <w:fldChar w:fldCharType="begin"/>
      </w:r>
      <w:r>
        <w:rPr>
          <w:noProof/>
        </w:rPr>
        <w:instrText xml:space="preserve"> PAGEREF _Toc128377781 \h </w:instrText>
      </w:r>
      <w:r>
        <w:rPr>
          <w:noProof/>
        </w:rPr>
      </w:r>
      <w:r>
        <w:rPr>
          <w:noProof/>
        </w:rPr>
        <w:fldChar w:fldCharType="separate"/>
      </w:r>
      <w:r>
        <w:rPr>
          <w:noProof/>
        </w:rPr>
        <w:t>17</w:t>
      </w:r>
      <w:r>
        <w:rPr>
          <w:noProof/>
        </w:rPr>
        <w:fldChar w:fldCharType="end"/>
      </w:r>
    </w:p>
    <w:p w14:paraId="15BE1076" w14:textId="2DFE8829" w:rsidR="005F693A" w:rsidRDefault="005F693A">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_Toc128377782 \h </w:instrText>
      </w:r>
      <w:r>
        <w:rPr>
          <w:noProof/>
        </w:rPr>
      </w:r>
      <w:r>
        <w:rPr>
          <w:noProof/>
        </w:rPr>
        <w:fldChar w:fldCharType="separate"/>
      </w:r>
      <w:r>
        <w:rPr>
          <w:noProof/>
        </w:rPr>
        <w:t>17</w:t>
      </w:r>
      <w:r>
        <w:rPr>
          <w:noProof/>
        </w:rPr>
        <w:fldChar w:fldCharType="end"/>
      </w:r>
    </w:p>
    <w:p w14:paraId="378A3857" w14:textId="18BEA314" w:rsidR="005F693A" w:rsidRDefault="005F693A">
      <w:pPr>
        <w:pStyle w:val="TOC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Pr>
          <w:noProof/>
        </w:rPr>
        <w:t>Solution #4: Limited length of SUPIs in NAI format</w:t>
      </w:r>
      <w:r>
        <w:rPr>
          <w:noProof/>
        </w:rPr>
        <w:tab/>
      </w:r>
      <w:r>
        <w:rPr>
          <w:noProof/>
        </w:rPr>
        <w:fldChar w:fldCharType="begin"/>
      </w:r>
      <w:r>
        <w:rPr>
          <w:noProof/>
        </w:rPr>
        <w:instrText xml:space="preserve"> PAGEREF _Toc128377783 \h </w:instrText>
      </w:r>
      <w:r>
        <w:rPr>
          <w:noProof/>
        </w:rPr>
      </w:r>
      <w:r>
        <w:rPr>
          <w:noProof/>
        </w:rPr>
        <w:fldChar w:fldCharType="separate"/>
      </w:r>
      <w:r>
        <w:rPr>
          <w:noProof/>
        </w:rPr>
        <w:t>18</w:t>
      </w:r>
      <w:r>
        <w:rPr>
          <w:noProof/>
        </w:rPr>
        <w:fldChar w:fldCharType="end"/>
      </w:r>
    </w:p>
    <w:p w14:paraId="4CA0214B" w14:textId="546026FB"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_Toc128377784 \h </w:instrText>
      </w:r>
      <w:r>
        <w:rPr>
          <w:noProof/>
        </w:rPr>
      </w:r>
      <w:r>
        <w:rPr>
          <w:noProof/>
        </w:rPr>
        <w:fldChar w:fldCharType="separate"/>
      </w:r>
      <w:r>
        <w:rPr>
          <w:noProof/>
        </w:rPr>
        <w:t>18</w:t>
      </w:r>
      <w:r>
        <w:rPr>
          <w:noProof/>
        </w:rPr>
        <w:fldChar w:fldCharType="end"/>
      </w:r>
    </w:p>
    <w:p w14:paraId="362A2339" w14:textId="3E124D26" w:rsidR="005F693A" w:rsidRDefault="005F693A">
      <w:pPr>
        <w:pStyle w:val="TOC3"/>
        <w:rPr>
          <w:rFonts w:asciiTheme="minorHAnsi" w:eastAsiaTheme="minorEastAsia" w:hAnsiTheme="minorHAnsi" w:cstheme="minorBidi"/>
          <w:noProof/>
          <w:sz w:val="22"/>
          <w:szCs w:val="22"/>
          <w:lang w:val="en-US" w:eastAsia="zh-CN"/>
        </w:rPr>
      </w:pPr>
      <w:r>
        <w:rPr>
          <w:noProof/>
        </w:rPr>
        <w:t>6.4.2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_Toc128377785 \h </w:instrText>
      </w:r>
      <w:r>
        <w:rPr>
          <w:noProof/>
        </w:rPr>
      </w:r>
      <w:r>
        <w:rPr>
          <w:noProof/>
        </w:rPr>
        <w:fldChar w:fldCharType="separate"/>
      </w:r>
      <w:r>
        <w:rPr>
          <w:noProof/>
        </w:rPr>
        <w:t>18</w:t>
      </w:r>
      <w:r>
        <w:rPr>
          <w:noProof/>
        </w:rPr>
        <w:fldChar w:fldCharType="end"/>
      </w:r>
    </w:p>
    <w:p w14:paraId="0996078B" w14:textId="5BFE09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_Toc128377786 \h </w:instrText>
      </w:r>
      <w:r>
        <w:rPr>
          <w:noProof/>
        </w:rPr>
      </w:r>
      <w:r>
        <w:rPr>
          <w:noProof/>
        </w:rPr>
        <w:fldChar w:fldCharType="separate"/>
      </w:r>
      <w:r>
        <w:rPr>
          <w:noProof/>
        </w:rPr>
        <w:t>18</w:t>
      </w:r>
      <w:r>
        <w:rPr>
          <w:noProof/>
        </w:rPr>
        <w:fldChar w:fldCharType="end"/>
      </w:r>
    </w:p>
    <w:p w14:paraId="5BAC1E0F" w14:textId="1C7A4774" w:rsidR="005F693A" w:rsidRDefault="005F693A">
      <w:pPr>
        <w:pStyle w:val="TOC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Pr>
          <w:noProof/>
        </w:rPr>
        <w:t>Solution #6: Padding SUPI in NAI format to conceal the username length</w:t>
      </w:r>
      <w:r>
        <w:rPr>
          <w:noProof/>
        </w:rPr>
        <w:tab/>
      </w:r>
      <w:r>
        <w:rPr>
          <w:noProof/>
        </w:rPr>
        <w:fldChar w:fldCharType="begin"/>
      </w:r>
      <w:r>
        <w:rPr>
          <w:noProof/>
        </w:rPr>
        <w:instrText xml:space="preserve"> PAGEREF _Toc128377787 \h </w:instrText>
      </w:r>
      <w:r>
        <w:rPr>
          <w:noProof/>
        </w:rPr>
      </w:r>
      <w:r>
        <w:rPr>
          <w:noProof/>
        </w:rPr>
        <w:fldChar w:fldCharType="separate"/>
      </w:r>
      <w:r>
        <w:rPr>
          <w:noProof/>
        </w:rPr>
        <w:t>20</w:t>
      </w:r>
      <w:r>
        <w:rPr>
          <w:noProof/>
        </w:rPr>
        <w:fldChar w:fldCharType="end"/>
      </w:r>
    </w:p>
    <w:p w14:paraId="750A18FC" w14:textId="66F4E2AE" w:rsidR="005F693A" w:rsidRDefault="005F693A">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_Toc128377788 \h </w:instrText>
      </w:r>
      <w:r>
        <w:rPr>
          <w:noProof/>
        </w:rPr>
      </w:r>
      <w:r>
        <w:rPr>
          <w:noProof/>
        </w:rPr>
        <w:fldChar w:fldCharType="separate"/>
      </w:r>
      <w:r>
        <w:rPr>
          <w:noProof/>
        </w:rPr>
        <w:t>20</w:t>
      </w:r>
      <w:r>
        <w:rPr>
          <w:noProof/>
        </w:rPr>
        <w:fldChar w:fldCharType="end"/>
      </w:r>
    </w:p>
    <w:p w14:paraId="1F6D7F33" w14:textId="10D834CD" w:rsidR="005F693A" w:rsidRDefault="005F693A">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_Toc128377789 \h </w:instrText>
      </w:r>
      <w:r>
        <w:rPr>
          <w:noProof/>
        </w:rPr>
      </w:r>
      <w:r>
        <w:rPr>
          <w:noProof/>
        </w:rPr>
        <w:fldChar w:fldCharType="separate"/>
      </w:r>
      <w:r>
        <w:rPr>
          <w:noProof/>
        </w:rPr>
        <w:t>21</w:t>
      </w:r>
      <w:r>
        <w:rPr>
          <w:noProof/>
        </w:rPr>
        <w:fldChar w:fldCharType="end"/>
      </w:r>
    </w:p>
    <w:p w14:paraId="46B5808C" w14:textId="7F155971" w:rsidR="005F693A" w:rsidRDefault="005F693A">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_Toc128377790 \h </w:instrText>
      </w:r>
      <w:r>
        <w:rPr>
          <w:noProof/>
        </w:rPr>
      </w:r>
      <w:r>
        <w:rPr>
          <w:noProof/>
        </w:rPr>
        <w:fldChar w:fldCharType="separate"/>
      </w:r>
      <w:r>
        <w:rPr>
          <w:noProof/>
        </w:rPr>
        <w:t>22</w:t>
      </w:r>
      <w:r>
        <w:rPr>
          <w:noProof/>
        </w:rPr>
        <w:fldChar w:fldCharType="end"/>
      </w:r>
    </w:p>
    <w:p w14:paraId="3C115D77" w14:textId="35ACDDF3" w:rsidR="005F693A" w:rsidRDefault="005F693A">
      <w:pPr>
        <w:pStyle w:val="TOC2"/>
        <w:rPr>
          <w:rFonts w:asciiTheme="minorHAnsi" w:eastAsiaTheme="minorEastAsia" w:hAnsiTheme="minorHAnsi" w:cstheme="minorBidi"/>
          <w:noProof/>
          <w:sz w:val="22"/>
          <w:szCs w:val="22"/>
          <w:lang w:val="en-US" w:eastAsia="zh-CN"/>
        </w:rPr>
      </w:pPr>
      <w:r>
        <w:rPr>
          <w:noProof/>
        </w:rPr>
        <w:t xml:space="preserve">6.7    </w:t>
      </w:r>
      <w:r>
        <w:rPr>
          <w:rFonts w:asciiTheme="minorHAnsi" w:eastAsiaTheme="minorEastAsia" w:hAnsiTheme="minorHAnsi" w:cstheme="minorBidi"/>
          <w:noProof/>
          <w:sz w:val="22"/>
          <w:szCs w:val="22"/>
          <w:lang w:val="en-US" w:eastAsia="zh-CN"/>
        </w:rPr>
        <w:tab/>
      </w:r>
      <w:r>
        <w:rPr>
          <w:noProof/>
        </w:rPr>
        <w:t>Solution #7: Concealing length of SUPIs in SUCIs by truncating the SUPIs</w:t>
      </w:r>
      <w:r>
        <w:rPr>
          <w:noProof/>
        </w:rPr>
        <w:tab/>
      </w:r>
      <w:r>
        <w:rPr>
          <w:noProof/>
        </w:rPr>
        <w:fldChar w:fldCharType="begin"/>
      </w:r>
      <w:r>
        <w:rPr>
          <w:noProof/>
        </w:rPr>
        <w:instrText xml:space="preserve"> PAGEREF _Toc128377791 \h </w:instrText>
      </w:r>
      <w:r>
        <w:rPr>
          <w:noProof/>
        </w:rPr>
      </w:r>
      <w:r>
        <w:rPr>
          <w:noProof/>
        </w:rPr>
        <w:fldChar w:fldCharType="separate"/>
      </w:r>
      <w:r>
        <w:rPr>
          <w:noProof/>
        </w:rPr>
        <w:t>22</w:t>
      </w:r>
      <w:r>
        <w:rPr>
          <w:noProof/>
        </w:rPr>
        <w:fldChar w:fldCharType="end"/>
      </w:r>
    </w:p>
    <w:p w14:paraId="013B7992" w14:textId="47486BB0" w:rsidR="005F693A" w:rsidRDefault="005F693A">
      <w:pPr>
        <w:pStyle w:val="TOC3"/>
        <w:rPr>
          <w:rFonts w:asciiTheme="minorHAnsi" w:eastAsiaTheme="minorEastAsia" w:hAnsiTheme="minorHAnsi" w:cstheme="minorBidi"/>
          <w:noProof/>
          <w:sz w:val="22"/>
          <w:szCs w:val="22"/>
          <w:lang w:val="en-US" w:eastAsia="zh-CN"/>
        </w:rPr>
      </w:pPr>
      <w:r>
        <w:rPr>
          <w:noProof/>
        </w:rPr>
        <w:t>6.7.1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_Toc128377792 \h </w:instrText>
      </w:r>
      <w:r>
        <w:rPr>
          <w:noProof/>
        </w:rPr>
      </w:r>
      <w:r>
        <w:rPr>
          <w:noProof/>
        </w:rPr>
        <w:fldChar w:fldCharType="separate"/>
      </w:r>
      <w:r>
        <w:rPr>
          <w:noProof/>
        </w:rPr>
        <w:t>22</w:t>
      </w:r>
      <w:r>
        <w:rPr>
          <w:noProof/>
        </w:rPr>
        <w:fldChar w:fldCharType="end"/>
      </w:r>
    </w:p>
    <w:p w14:paraId="61B3999F" w14:textId="46AAD02F" w:rsidR="005F693A" w:rsidRDefault="005F693A">
      <w:pPr>
        <w:pStyle w:val="TOC3"/>
        <w:rPr>
          <w:rFonts w:asciiTheme="minorHAnsi" w:eastAsiaTheme="minorEastAsia" w:hAnsiTheme="minorHAnsi" w:cstheme="minorBidi"/>
          <w:noProof/>
          <w:sz w:val="22"/>
          <w:szCs w:val="22"/>
          <w:lang w:val="en-US" w:eastAsia="zh-CN"/>
        </w:rPr>
      </w:pPr>
      <w:r>
        <w:rPr>
          <w:noProof/>
        </w:rPr>
        <w:t>6.7.2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_Toc128377793 \h </w:instrText>
      </w:r>
      <w:r>
        <w:rPr>
          <w:noProof/>
        </w:rPr>
      </w:r>
      <w:r>
        <w:rPr>
          <w:noProof/>
        </w:rPr>
        <w:fldChar w:fldCharType="separate"/>
      </w:r>
      <w:r>
        <w:rPr>
          <w:noProof/>
        </w:rPr>
        <w:t>22</w:t>
      </w:r>
      <w:r>
        <w:rPr>
          <w:noProof/>
        </w:rPr>
        <w:fldChar w:fldCharType="end"/>
      </w:r>
    </w:p>
    <w:p w14:paraId="421962D2" w14:textId="2DC071DE" w:rsidR="005F693A" w:rsidRDefault="005F693A">
      <w:pPr>
        <w:pStyle w:val="TOC4"/>
        <w:rPr>
          <w:rFonts w:asciiTheme="minorHAnsi" w:eastAsiaTheme="minorEastAsia" w:hAnsiTheme="minorHAnsi" w:cstheme="minorBidi"/>
          <w:noProof/>
          <w:sz w:val="22"/>
          <w:szCs w:val="22"/>
          <w:lang w:val="en-US" w:eastAsia="zh-CN"/>
        </w:rPr>
      </w:pPr>
      <w:r>
        <w:rPr>
          <w:noProof/>
        </w:rPr>
        <w:t>6.7.2.1</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_Toc128377794 \h </w:instrText>
      </w:r>
      <w:r>
        <w:rPr>
          <w:noProof/>
        </w:rPr>
      </w:r>
      <w:r>
        <w:rPr>
          <w:noProof/>
        </w:rPr>
        <w:fldChar w:fldCharType="separate"/>
      </w:r>
      <w:r>
        <w:rPr>
          <w:noProof/>
        </w:rPr>
        <w:t>22</w:t>
      </w:r>
      <w:r>
        <w:rPr>
          <w:noProof/>
        </w:rPr>
        <w:fldChar w:fldCharType="end"/>
      </w:r>
    </w:p>
    <w:p w14:paraId="62F0F378" w14:textId="5D99924C" w:rsidR="005F693A" w:rsidRDefault="005F693A">
      <w:pPr>
        <w:pStyle w:val="TOC4"/>
        <w:rPr>
          <w:rFonts w:asciiTheme="minorHAnsi" w:eastAsiaTheme="minorEastAsia" w:hAnsiTheme="minorHAnsi" w:cstheme="minorBidi"/>
          <w:noProof/>
          <w:sz w:val="22"/>
          <w:szCs w:val="22"/>
          <w:lang w:val="en-US" w:eastAsia="zh-CN"/>
        </w:rPr>
      </w:pPr>
      <w:r>
        <w:rPr>
          <w:noProof/>
        </w:rPr>
        <w:t>6.7.2.2</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_Toc128377795 \h </w:instrText>
      </w:r>
      <w:r>
        <w:rPr>
          <w:noProof/>
        </w:rPr>
      </w:r>
      <w:r>
        <w:rPr>
          <w:noProof/>
        </w:rPr>
        <w:fldChar w:fldCharType="separate"/>
      </w:r>
      <w:r>
        <w:rPr>
          <w:noProof/>
        </w:rPr>
        <w:t>22</w:t>
      </w:r>
      <w:r>
        <w:rPr>
          <w:noProof/>
        </w:rPr>
        <w:fldChar w:fldCharType="end"/>
      </w:r>
    </w:p>
    <w:p w14:paraId="50B932FC" w14:textId="68072C88" w:rsidR="005F693A" w:rsidRDefault="005F693A">
      <w:pPr>
        <w:pStyle w:val="TOC3"/>
        <w:rPr>
          <w:rFonts w:asciiTheme="minorHAnsi" w:eastAsiaTheme="minorEastAsia" w:hAnsiTheme="minorHAnsi" w:cstheme="minorBidi"/>
          <w:noProof/>
          <w:sz w:val="22"/>
          <w:szCs w:val="22"/>
          <w:lang w:val="en-US" w:eastAsia="zh-CN"/>
        </w:rPr>
      </w:pPr>
      <w:r>
        <w:rPr>
          <w:noProof/>
        </w:rPr>
        <w:t>6.7.3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_Toc128377796 \h </w:instrText>
      </w:r>
      <w:r>
        <w:rPr>
          <w:noProof/>
        </w:rPr>
      </w:r>
      <w:r>
        <w:rPr>
          <w:noProof/>
        </w:rPr>
        <w:fldChar w:fldCharType="separate"/>
      </w:r>
      <w:r>
        <w:rPr>
          <w:noProof/>
        </w:rPr>
        <w:t>23</w:t>
      </w:r>
      <w:r>
        <w:rPr>
          <w:noProof/>
        </w:rPr>
        <w:fldChar w:fldCharType="end"/>
      </w:r>
    </w:p>
    <w:p w14:paraId="6BE5D911" w14:textId="0666A842" w:rsidR="005F693A" w:rsidRDefault="005F693A">
      <w:pPr>
        <w:pStyle w:val="TOC2"/>
        <w:rPr>
          <w:rFonts w:asciiTheme="minorHAnsi" w:eastAsiaTheme="minorEastAsia" w:hAnsiTheme="minorHAnsi" w:cstheme="minorBidi"/>
          <w:noProof/>
          <w:sz w:val="22"/>
          <w:szCs w:val="22"/>
          <w:lang w:val="en-US" w:eastAsia="zh-CN"/>
        </w:rPr>
      </w:pPr>
      <w:r>
        <w:rPr>
          <w:noProof/>
        </w:rPr>
        <w:t>6.8</w:t>
      </w:r>
      <w:r>
        <w:rPr>
          <w:rFonts w:asciiTheme="minorHAnsi" w:eastAsiaTheme="minorEastAsia" w:hAnsiTheme="minorHAnsi" w:cstheme="minorBidi"/>
          <w:noProof/>
          <w:sz w:val="22"/>
          <w:szCs w:val="22"/>
          <w:lang w:val="en-US" w:eastAsia="zh-CN"/>
        </w:rPr>
        <w:tab/>
      </w:r>
      <w:r>
        <w:rPr>
          <w:noProof/>
        </w:rPr>
        <w:t>Solution #8: Use of fixed length “username” for NAI</w:t>
      </w:r>
      <w:r>
        <w:rPr>
          <w:noProof/>
        </w:rPr>
        <w:tab/>
      </w:r>
      <w:r>
        <w:rPr>
          <w:noProof/>
        </w:rPr>
        <w:fldChar w:fldCharType="begin"/>
      </w:r>
      <w:r>
        <w:rPr>
          <w:noProof/>
        </w:rPr>
        <w:instrText xml:space="preserve"> PAGEREF _Toc128377797 \h </w:instrText>
      </w:r>
      <w:r>
        <w:rPr>
          <w:noProof/>
        </w:rPr>
      </w:r>
      <w:r>
        <w:rPr>
          <w:noProof/>
        </w:rPr>
        <w:fldChar w:fldCharType="separate"/>
      </w:r>
      <w:r>
        <w:rPr>
          <w:noProof/>
        </w:rPr>
        <w:t>23</w:t>
      </w:r>
      <w:r>
        <w:rPr>
          <w:noProof/>
        </w:rPr>
        <w:fldChar w:fldCharType="end"/>
      </w:r>
    </w:p>
    <w:p w14:paraId="6BC5541D" w14:textId="18802C4F" w:rsidR="005F693A" w:rsidRDefault="005F693A">
      <w:pPr>
        <w:pStyle w:val="TOC3"/>
        <w:rPr>
          <w:rFonts w:asciiTheme="minorHAnsi" w:eastAsiaTheme="minorEastAsia" w:hAnsiTheme="minorHAnsi" w:cstheme="minorBidi"/>
          <w:noProof/>
          <w:sz w:val="22"/>
          <w:szCs w:val="22"/>
          <w:lang w:val="en-US" w:eastAsia="zh-CN"/>
        </w:rPr>
      </w:pPr>
      <w:r>
        <w:rPr>
          <w:noProof/>
        </w:rPr>
        <w:t>6.8.1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_Toc128377798 \h </w:instrText>
      </w:r>
      <w:r>
        <w:rPr>
          <w:noProof/>
        </w:rPr>
      </w:r>
      <w:r>
        <w:rPr>
          <w:noProof/>
        </w:rPr>
        <w:fldChar w:fldCharType="separate"/>
      </w:r>
      <w:r>
        <w:rPr>
          <w:noProof/>
        </w:rPr>
        <w:t>23</w:t>
      </w:r>
      <w:r>
        <w:rPr>
          <w:noProof/>
        </w:rPr>
        <w:fldChar w:fldCharType="end"/>
      </w:r>
    </w:p>
    <w:p w14:paraId="0C38CEF4" w14:textId="2F2980F5" w:rsidR="005F693A" w:rsidRDefault="005F693A">
      <w:pPr>
        <w:pStyle w:val="TOC3"/>
        <w:rPr>
          <w:rFonts w:asciiTheme="minorHAnsi" w:eastAsiaTheme="minorEastAsia" w:hAnsiTheme="minorHAnsi" w:cstheme="minorBidi"/>
          <w:noProof/>
          <w:sz w:val="22"/>
          <w:szCs w:val="22"/>
          <w:lang w:val="en-US" w:eastAsia="zh-CN"/>
        </w:rPr>
      </w:pPr>
      <w:r>
        <w:rPr>
          <w:noProof/>
        </w:rPr>
        <w:t>6.8.2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_Toc128377799 \h </w:instrText>
      </w:r>
      <w:r>
        <w:rPr>
          <w:noProof/>
        </w:rPr>
      </w:r>
      <w:r>
        <w:rPr>
          <w:noProof/>
        </w:rPr>
        <w:fldChar w:fldCharType="separate"/>
      </w:r>
      <w:r>
        <w:rPr>
          <w:noProof/>
        </w:rPr>
        <w:t>23</w:t>
      </w:r>
      <w:r>
        <w:rPr>
          <w:noProof/>
        </w:rPr>
        <w:fldChar w:fldCharType="end"/>
      </w:r>
    </w:p>
    <w:p w14:paraId="7A682833" w14:textId="2E030A2A" w:rsidR="005F693A" w:rsidRDefault="005F693A">
      <w:pPr>
        <w:pStyle w:val="TOC3"/>
        <w:rPr>
          <w:rFonts w:asciiTheme="minorHAnsi" w:eastAsiaTheme="minorEastAsia" w:hAnsiTheme="minorHAnsi" w:cstheme="minorBidi"/>
          <w:noProof/>
          <w:sz w:val="22"/>
          <w:szCs w:val="22"/>
          <w:lang w:val="en-US" w:eastAsia="zh-CN"/>
        </w:rPr>
      </w:pPr>
      <w:r>
        <w:rPr>
          <w:noProof/>
        </w:rPr>
        <w:lastRenderedPageBreak/>
        <w:t>6.8.3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_Toc128377800 \h </w:instrText>
      </w:r>
      <w:r>
        <w:rPr>
          <w:noProof/>
        </w:rPr>
      </w:r>
      <w:r>
        <w:rPr>
          <w:noProof/>
        </w:rPr>
        <w:fldChar w:fldCharType="separate"/>
      </w:r>
      <w:r>
        <w:rPr>
          <w:noProof/>
        </w:rPr>
        <w:t>23</w:t>
      </w:r>
      <w:r>
        <w:rPr>
          <w:noProof/>
        </w:rPr>
        <w:fldChar w:fldCharType="end"/>
      </w:r>
    </w:p>
    <w:p w14:paraId="08DB2A43" w14:textId="1AACAA2B" w:rsidR="005F693A" w:rsidRDefault="005F693A">
      <w:pPr>
        <w:pStyle w:val="TOC2"/>
        <w:rPr>
          <w:rFonts w:asciiTheme="minorHAnsi" w:eastAsiaTheme="minorEastAsia" w:hAnsiTheme="minorHAnsi" w:cstheme="minorBidi"/>
          <w:noProof/>
          <w:sz w:val="22"/>
          <w:szCs w:val="22"/>
          <w:lang w:val="en-US" w:eastAsia="zh-CN"/>
        </w:rPr>
      </w:pPr>
      <w:r>
        <w:rPr>
          <w:noProof/>
        </w:rPr>
        <w:t>6.9</w:t>
      </w:r>
      <w:r>
        <w:rPr>
          <w:rFonts w:asciiTheme="minorHAnsi" w:eastAsiaTheme="minorEastAsia" w:hAnsiTheme="minorHAnsi" w:cstheme="minorBidi"/>
          <w:noProof/>
          <w:sz w:val="22"/>
          <w:szCs w:val="22"/>
          <w:lang w:val="en-US" w:eastAsia="zh-CN"/>
        </w:rPr>
        <w:tab/>
      </w:r>
      <w:r>
        <w:rPr>
          <w:noProof/>
        </w:rPr>
        <w:t>Solution #9: Concealing length of SUPIs in SUCIs by padding the SUPIs</w:t>
      </w:r>
      <w:r>
        <w:rPr>
          <w:noProof/>
        </w:rPr>
        <w:tab/>
      </w:r>
      <w:r>
        <w:rPr>
          <w:noProof/>
        </w:rPr>
        <w:fldChar w:fldCharType="begin"/>
      </w:r>
      <w:r>
        <w:rPr>
          <w:noProof/>
        </w:rPr>
        <w:instrText xml:space="preserve"> PAGEREF _Toc128377801 \h </w:instrText>
      </w:r>
      <w:r>
        <w:rPr>
          <w:noProof/>
        </w:rPr>
      </w:r>
      <w:r>
        <w:rPr>
          <w:noProof/>
        </w:rPr>
        <w:fldChar w:fldCharType="separate"/>
      </w:r>
      <w:r>
        <w:rPr>
          <w:noProof/>
        </w:rPr>
        <w:t>24</w:t>
      </w:r>
      <w:r>
        <w:rPr>
          <w:noProof/>
        </w:rPr>
        <w:fldChar w:fldCharType="end"/>
      </w:r>
    </w:p>
    <w:p w14:paraId="5AF0F806" w14:textId="6F1C75BF" w:rsidR="005F693A" w:rsidRDefault="005F693A">
      <w:pPr>
        <w:pStyle w:val="TOC3"/>
        <w:rPr>
          <w:rFonts w:asciiTheme="minorHAnsi" w:eastAsiaTheme="minorEastAsia" w:hAnsiTheme="minorHAnsi" w:cstheme="minorBidi"/>
          <w:noProof/>
          <w:sz w:val="22"/>
          <w:szCs w:val="22"/>
          <w:lang w:val="en-US" w:eastAsia="zh-CN"/>
        </w:rPr>
      </w:pPr>
      <w:r>
        <w:rPr>
          <w:noProof/>
        </w:rPr>
        <w:t>6.9.1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_Toc128377802 \h </w:instrText>
      </w:r>
      <w:r>
        <w:rPr>
          <w:noProof/>
        </w:rPr>
      </w:r>
      <w:r>
        <w:rPr>
          <w:noProof/>
        </w:rPr>
        <w:fldChar w:fldCharType="separate"/>
      </w:r>
      <w:r>
        <w:rPr>
          <w:noProof/>
        </w:rPr>
        <w:t>24</w:t>
      </w:r>
      <w:r>
        <w:rPr>
          <w:noProof/>
        </w:rPr>
        <w:fldChar w:fldCharType="end"/>
      </w:r>
    </w:p>
    <w:p w14:paraId="6967D40C" w14:textId="1404FF11" w:rsidR="005F693A" w:rsidRDefault="005F693A">
      <w:pPr>
        <w:pStyle w:val="TOC3"/>
        <w:rPr>
          <w:rFonts w:asciiTheme="minorHAnsi" w:eastAsiaTheme="minorEastAsia" w:hAnsiTheme="minorHAnsi" w:cstheme="minorBidi"/>
          <w:noProof/>
          <w:sz w:val="22"/>
          <w:szCs w:val="22"/>
          <w:lang w:val="en-US" w:eastAsia="zh-CN"/>
        </w:rPr>
      </w:pPr>
      <w:r>
        <w:rPr>
          <w:noProof/>
        </w:rPr>
        <w:t>6.9.2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_Toc128377803 \h </w:instrText>
      </w:r>
      <w:r>
        <w:rPr>
          <w:noProof/>
        </w:rPr>
      </w:r>
      <w:r>
        <w:rPr>
          <w:noProof/>
        </w:rPr>
        <w:fldChar w:fldCharType="separate"/>
      </w:r>
      <w:r>
        <w:rPr>
          <w:noProof/>
        </w:rPr>
        <w:t>24</w:t>
      </w:r>
      <w:r>
        <w:rPr>
          <w:noProof/>
        </w:rPr>
        <w:fldChar w:fldCharType="end"/>
      </w:r>
    </w:p>
    <w:p w14:paraId="4F3EB058" w14:textId="1AE0EB2B" w:rsidR="005F693A" w:rsidRDefault="005F693A">
      <w:pPr>
        <w:pStyle w:val="TOC4"/>
        <w:rPr>
          <w:rFonts w:asciiTheme="minorHAnsi" w:eastAsiaTheme="minorEastAsia" w:hAnsiTheme="minorHAnsi" w:cstheme="minorBidi"/>
          <w:noProof/>
          <w:sz w:val="22"/>
          <w:szCs w:val="22"/>
          <w:lang w:val="en-US" w:eastAsia="zh-CN"/>
        </w:rPr>
      </w:pPr>
      <w:r>
        <w:rPr>
          <w:noProof/>
        </w:rPr>
        <w:t>6.9.2.1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_Toc128377804 \h </w:instrText>
      </w:r>
      <w:r>
        <w:rPr>
          <w:noProof/>
        </w:rPr>
      </w:r>
      <w:r>
        <w:rPr>
          <w:noProof/>
        </w:rPr>
        <w:fldChar w:fldCharType="separate"/>
      </w:r>
      <w:r>
        <w:rPr>
          <w:noProof/>
        </w:rPr>
        <w:t>24</w:t>
      </w:r>
      <w:r>
        <w:rPr>
          <w:noProof/>
        </w:rPr>
        <w:fldChar w:fldCharType="end"/>
      </w:r>
    </w:p>
    <w:p w14:paraId="32FFED98" w14:textId="209DDB3E" w:rsidR="005F693A" w:rsidRDefault="005F693A">
      <w:pPr>
        <w:pStyle w:val="TOC4"/>
        <w:rPr>
          <w:rFonts w:asciiTheme="minorHAnsi" w:eastAsiaTheme="minorEastAsia" w:hAnsiTheme="minorHAnsi" w:cstheme="minorBidi"/>
          <w:noProof/>
          <w:sz w:val="22"/>
          <w:szCs w:val="22"/>
          <w:lang w:val="en-US" w:eastAsia="zh-CN"/>
        </w:rPr>
      </w:pPr>
      <w:r>
        <w:rPr>
          <w:noProof/>
        </w:rPr>
        <w:t>6.9.2.2</w:t>
      </w:r>
      <w:r>
        <w:rPr>
          <w:rFonts w:asciiTheme="minorHAnsi" w:eastAsiaTheme="minorEastAsia" w:hAnsiTheme="minorHAnsi" w:cstheme="minorBidi"/>
          <w:noProof/>
          <w:sz w:val="22"/>
          <w:szCs w:val="22"/>
          <w:lang w:val="en-US" w:eastAsia="zh-CN"/>
        </w:rPr>
        <w:tab/>
      </w:r>
      <w:r>
        <w:rPr>
          <w:noProof/>
        </w:rPr>
        <w:t>Padding parameters</w:t>
      </w:r>
      <w:r>
        <w:rPr>
          <w:noProof/>
        </w:rPr>
        <w:tab/>
      </w:r>
      <w:r>
        <w:rPr>
          <w:noProof/>
        </w:rPr>
        <w:fldChar w:fldCharType="begin"/>
      </w:r>
      <w:r>
        <w:rPr>
          <w:noProof/>
        </w:rPr>
        <w:instrText xml:space="preserve"> PAGEREF _Toc128377805 \h </w:instrText>
      </w:r>
      <w:r>
        <w:rPr>
          <w:noProof/>
        </w:rPr>
      </w:r>
      <w:r>
        <w:rPr>
          <w:noProof/>
        </w:rPr>
        <w:fldChar w:fldCharType="separate"/>
      </w:r>
      <w:r>
        <w:rPr>
          <w:noProof/>
        </w:rPr>
        <w:t>24</w:t>
      </w:r>
      <w:r>
        <w:rPr>
          <w:noProof/>
        </w:rPr>
        <w:fldChar w:fldCharType="end"/>
      </w:r>
    </w:p>
    <w:p w14:paraId="1F4AC0F4" w14:textId="0ACCCD81"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_Toc128377806 \h </w:instrText>
      </w:r>
      <w:r>
        <w:rPr>
          <w:noProof/>
        </w:rPr>
      </w:r>
      <w:r>
        <w:rPr>
          <w:noProof/>
        </w:rPr>
        <w:fldChar w:fldCharType="separate"/>
      </w:r>
      <w:r>
        <w:rPr>
          <w:noProof/>
        </w:rPr>
        <w:t>24</w:t>
      </w:r>
      <w:r>
        <w:rPr>
          <w:noProof/>
        </w:rPr>
        <w:fldChar w:fldCharType="end"/>
      </w:r>
    </w:p>
    <w:p w14:paraId="11D9173A" w14:textId="4394F256"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_Toc128377807 \h </w:instrText>
      </w:r>
      <w:r>
        <w:rPr>
          <w:noProof/>
        </w:rPr>
      </w:r>
      <w:r>
        <w:rPr>
          <w:noProof/>
        </w:rPr>
        <w:fldChar w:fldCharType="separate"/>
      </w:r>
      <w:r>
        <w:rPr>
          <w:noProof/>
        </w:rPr>
        <w:t>25</w:t>
      </w:r>
      <w:r>
        <w:rPr>
          <w:noProof/>
        </w:rPr>
        <w:fldChar w:fldCharType="end"/>
      </w:r>
    </w:p>
    <w:p w14:paraId="505CC397" w14:textId="751BA98A" w:rsidR="005F693A" w:rsidRDefault="005F693A">
      <w:pPr>
        <w:pStyle w:val="TOC3"/>
        <w:rPr>
          <w:rFonts w:asciiTheme="minorHAnsi" w:eastAsiaTheme="minorEastAsia" w:hAnsiTheme="minorHAnsi" w:cstheme="minorBidi"/>
          <w:noProof/>
          <w:sz w:val="22"/>
          <w:szCs w:val="22"/>
          <w:lang w:val="en-US" w:eastAsia="zh-CN"/>
        </w:rPr>
      </w:pPr>
      <w:r>
        <w:rPr>
          <w:noProof/>
        </w:rPr>
        <w:t>6.9.3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_Toc128377808 \h </w:instrText>
      </w:r>
      <w:r>
        <w:rPr>
          <w:noProof/>
        </w:rPr>
      </w:r>
      <w:r>
        <w:rPr>
          <w:noProof/>
        </w:rPr>
        <w:fldChar w:fldCharType="separate"/>
      </w:r>
      <w:r>
        <w:rPr>
          <w:noProof/>
        </w:rPr>
        <w:t>25</w:t>
      </w:r>
      <w:r>
        <w:rPr>
          <w:noProof/>
        </w:rPr>
        <w:fldChar w:fldCharType="end"/>
      </w:r>
    </w:p>
    <w:p w14:paraId="11C8688D" w14:textId="259C8912" w:rsidR="005F693A" w:rsidRDefault="005F693A">
      <w:pPr>
        <w:pStyle w:val="TOC2"/>
        <w:rPr>
          <w:rFonts w:asciiTheme="minorHAnsi" w:eastAsiaTheme="minorEastAsia" w:hAnsiTheme="minorHAnsi" w:cstheme="minorBidi"/>
          <w:noProof/>
          <w:sz w:val="22"/>
          <w:szCs w:val="22"/>
          <w:lang w:val="en-US" w:eastAsia="zh-CN"/>
        </w:rPr>
      </w:pPr>
      <w:r>
        <w:rPr>
          <w:noProof/>
        </w:rPr>
        <w:t>6.10</w:t>
      </w:r>
      <w:r>
        <w:rPr>
          <w:rFonts w:asciiTheme="minorHAnsi" w:eastAsiaTheme="minorEastAsia" w:hAnsiTheme="minorHAnsi" w:cstheme="minorBidi"/>
          <w:noProof/>
          <w:sz w:val="22"/>
          <w:szCs w:val="22"/>
          <w:lang w:val="en-US" w:eastAsia="zh-CN"/>
        </w:rPr>
        <w:tab/>
      </w:r>
      <w:r>
        <w:rPr>
          <w:noProof/>
        </w:rPr>
        <w:t>Solution #10: Concealing length of SUPIs in SUCIs by hashing the SUPIs</w:t>
      </w:r>
      <w:r>
        <w:rPr>
          <w:noProof/>
        </w:rPr>
        <w:tab/>
      </w:r>
      <w:r>
        <w:rPr>
          <w:noProof/>
        </w:rPr>
        <w:fldChar w:fldCharType="begin"/>
      </w:r>
      <w:r>
        <w:rPr>
          <w:noProof/>
        </w:rPr>
        <w:instrText xml:space="preserve"> PAGEREF _Toc128377809 \h </w:instrText>
      </w:r>
      <w:r>
        <w:rPr>
          <w:noProof/>
        </w:rPr>
      </w:r>
      <w:r>
        <w:rPr>
          <w:noProof/>
        </w:rPr>
        <w:fldChar w:fldCharType="separate"/>
      </w:r>
      <w:r>
        <w:rPr>
          <w:noProof/>
        </w:rPr>
        <w:t>25</w:t>
      </w:r>
      <w:r>
        <w:rPr>
          <w:noProof/>
        </w:rPr>
        <w:fldChar w:fldCharType="end"/>
      </w:r>
    </w:p>
    <w:p w14:paraId="505FA3E4" w14:textId="5742B90C" w:rsidR="005F693A" w:rsidRDefault="005F693A">
      <w:pPr>
        <w:pStyle w:val="TOC3"/>
        <w:rPr>
          <w:rFonts w:asciiTheme="minorHAnsi" w:eastAsiaTheme="minorEastAsia" w:hAnsiTheme="minorHAnsi" w:cstheme="minorBidi"/>
          <w:noProof/>
          <w:sz w:val="22"/>
          <w:szCs w:val="22"/>
          <w:lang w:val="en-US" w:eastAsia="zh-CN"/>
        </w:rPr>
      </w:pPr>
      <w:r>
        <w:rPr>
          <w:noProof/>
        </w:rPr>
        <w:t>6.10.1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_Toc128377810 \h </w:instrText>
      </w:r>
      <w:r>
        <w:rPr>
          <w:noProof/>
        </w:rPr>
      </w:r>
      <w:r>
        <w:rPr>
          <w:noProof/>
        </w:rPr>
        <w:fldChar w:fldCharType="separate"/>
      </w:r>
      <w:r>
        <w:rPr>
          <w:noProof/>
        </w:rPr>
        <w:t>25</w:t>
      </w:r>
      <w:r>
        <w:rPr>
          <w:noProof/>
        </w:rPr>
        <w:fldChar w:fldCharType="end"/>
      </w:r>
    </w:p>
    <w:p w14:paraId="001F444A" w14:textId="53417A4E" w:rsidR="005F693A" w:rsidRDefault="005F693A">
      <w:pPr>
        <w:pStyle w:val="TOC3"/>
        <w:rPr>
          <w:rFonts w:asciiTheme="minorHAnsi" w:eastAsiaTheme="minorEastAsia" w:hAnsiTheme="minorHAnsi" w:cstheme="minorBidi"/>
          <w:noProof/>
          <w:sz w:val="22"/>
          <w:szCs w:val="22"/>
          <w:lang w:val="en-US" w:eastAsia="zh-CN"/>
        </w:rPr>
      </w:pPr>
      <w:r>
        <w:rPr>
          <w:noProof/>
        </w:rPr>
        <w:t>6.10.2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_Toc128377811 \h </w:instrText>
      </w:r>
      <w:r>
        <w:rPr>
          <w:noProof/>
        </w:rPr>
      </w:r>
      <w:r>
        <w:rPr>
          <w:noProof/>
        </w:rPr>
        <w:fldChar w:fldCharType="separate"/>
      </w:r>
      <w:r>
        <w:rPr>
          <w:noProof/>
        </w:rPr>
        <w:t>25</w:t>
      </w:r>
      <w:r>
        <w:rPr>
          <w:noProof/>
        </w:rPr>
        <w:fldChar w:fldCharType="end"/>
      </w:r>
    </w:p>
    <w:p w14:paraId="4A8B71EC" w14:textId="72810CC1" w:rsidR="005F693A" w:rsidRDefault="005F693A">
      <w:pPr>
        <w:pStyle w:val="TOC4"/>
        <w:rPr>
          <w:rFonts w:asciiTheme="minorHAnsi" w:eastAsiaTheme="minorEastAsia" w:hAnsiTheme="minorHAnsi" w:cstheme="minorBidi"/>
          <w:noProof/>
          <w:sz w:val="22"/>
          <w:szCs w:val="22"/>
          <w:lang w:val="en-US" w:eastAsia="zh-CN"/>
        </w:rPr>
      </w:pPr>
      <w:r>
        <w:rPr>
          <w:noProof/>
        </w:rPr>
        <w:t>6.10.2.1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_Toc128377812 \h </w:instrText>
      </w:r>
      <w:r>
        <w:rPr>
          <w:noProof/>
        </w:rPr>
      </w:r>
      <w:r>
        <w:rPr>
          <w:noProof/>
        </w:rPr>
        <w:fldChar w:fldCharType="separate"/>
      </w:r>
      <w:r>
        <w:rPr>
          <w:noProof/>
        </w:rPr>
        <w:t>25</w:t>
      </w:r>
      <w:r>
        <w:rPr>
          <w:noProof/>
        </w:rPr>
        <w:fldChar w:fldCharType="end"/>
      </w:r>
    </w:p>
    <w:p w14:paraId="629E3690" w14:textId="363C2204" w:rsidR="005F693A" w:rsidRDefault="005F693A">
      <w:pPr>
        <w:pStyle w:val="TOC4"/>
        <w:rPr>
          <w:rFonts w:asciiTheme="minorHAnsi" w:eastAsiaTheme="minorEastAsia" w:hAnsiTheme="minorHAnsi" w:cstheme="minorBidi"/>
          <w:noProof/>
          <w:sz w:val="22"/>
          <w:szCs w:val="22"/>
          <w:lang w:val="en-US" w:eastAsia="zh-CN"/>
        </w:rPr>
      </w:pPr>
      <w:r>
        <w:rPr>
          <w:noProof/>
        </w:rPr>
        <w:t>6.10.2.2</w:t>
      </w:r>
      <w:r>
        <w:rPr>
          <w:rFonts w:asciiTheme="minorHAnsi" w:eastAsiaTheme="minorEastAsia" w:hAnsiTheme="minorHAnsi" w:cstheme="minorBidi"/>
          <w:noProof/>
          <w:sz w:val="22"/>
          <w:szCs w:val="22"/>
          <w:lang w:val="en-US" w:eastAsia="zh-CN"/>
        </w:rPr>
        <w:tab/>
      </w:r>
      <w:r>
        <w:rPr>
          <w:noProof/>
        </w:rPr>
        <w:t>Hashing parameters</w:t>
      </w:r>
      <w:r>
        <w:rPr>
          <w:noProof/>
        </w:rPr>
        <w:tab/>
      </w:r>
      <w:r>
        <w:rPr>
          <w:noProof/>
        </w:rPr>
        <w:fldChar w:fldCharType="begin"/>
      </w:r>
      <w:r>
        <w:rPr>
          <w:noProof/>
        </w:rPr>
        <w:instrText xml:space="preserve"> PAGEREF _Toc128377813 \h </w:instrText>
      </w:r>
      <w:r>
        <w:rPr>
          <w:noProof/>
        </w:rPr>
      </w:r>
      <w:r>
        <w:rPr>
          <w:noProof/>
        </w:rPr>
        <w:fldChar w:fldCharType="separate"/>
      </w:r>
      <w:r>
        <w:rPr>
          <w:noProof/>
        </w:rPr>
        <w:t>26</w:t>
      </w:r>
      <w:r>
        <w:rPr>
          <w:noProof/>
        </w:rPr>
        <w:fldChar w:fldCharType="end"/>
      </w:r>
    </w:p>
    <w:p w14:paraId="6AA013A4" w14:textId="1327022B"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_Toc128377814 \h </w:instrText>
      </w:r>
      <w:r>
        <w:rPr>
          <w:noProof/>
        </w:rPr>
      </w:r>
      <w:r>
        <w:rPr>
          <w:noProof/>
        </w:rPr>
        <w:fldChar w:fldCharType="separate"/>
      </w:r>
      <w:r>
        <w:rPr>
          <w:noProof/>
        </w:rPr>
        <w:t>26</w:t>
      </w:r>
      <w:r>
        <w:rPr>
          <w:noProof/>
        </w:rPr>
        <w:fldChar w:fldCharType="end"/>
      </w:r>
    </w:p>
    <w:p w14:paraId="1A1E78E9" w14:textId="4A2A577F"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_Toc128377815 \h </w:instrText>
      </w:r>
      <w:r>
        <w:rPr>
          <w:noProof/>
        </w:rPr>
      </w:r>
      <w:r>
        <w:rPr>
          <w:noProof/>
        </w:rPr>
        <w:fldChar w:fldCharType="separate"/>
      </w:r>
      <w:r>
        <w:rPr>
          <w:noProof/>
        </w:rPr>
        <w:t>26</w:t>
      </w:r>
      <w:r>
        <w:rPr>
          <w:noProof/>
        </w:rPr>
        <w:fldChar w:fldCharType="end"/>
      </w:r>
    </w:p>
    <w:p w14:paraId="1E113F90" w14:textId="026B690B" w:rsidR="005F693A" w:rsidRDefault="005F693A">
      <w:pPr>
        <w:pStyle w:val="TOC3"/>
        <w:rPr>
          <w:rFonts w:asciiTheme="minorHAnsi" w:eastAsiaTheme="minorEastAsia" w:hAnsiTheme="minorHAnsi" w:cstheme="minorBidi"/>
          <w:noProof/>
          <w:sz w:val="22"/>
          <w:szCs w:val="22"/>
          <w:lang w:val="en-US" w:eastAsia="zh-CN"/>
        </w:rPr>
      </w:pPr>
      <w:r>
        <w:rPr>
          <w:noProof/>
        </w:rPr>
        <w:t>6.10.3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_Toc128377816 \h </w:instrText>
      </w:r>
      <w:r>
        <w:rPr>
          <w:noProof/>
        </w:rPr>
      </w:r>
      <w:r>
        <w:rPr>
          <w:noProof/>
        </w:rPr>
        <w:fldChar w:fldCharType="separate"/>
      </w:r>
      <w:r>
        <w:rPr>
          <w:noProof/>
        </w:rPr>
        <w:t>26</w:t>
      </w:r>
      <w:r>
        <w:rPr>
          <w:noProof/>
        </w:rPr>
        <w:fldChar w:fldCharType="end"/>
      </w:r>
    </w:p>
    <w:p w14:paraId="16C044A4" w14:textId="23F0FA37" w:rsidR="005F693A" w:rsidRDefault="005F693A">
      <w:pPr>
        <w:pStyle w:val="TOC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Solution #11: Protecting the privacy of high priority users</w:t>
      </w:r>
      <w:r>
        <w:rPr>
          <w:noProof/>
        </w:rPr>
        <w:tab/>
      </w:r>
      <w:r>
        <w:rPr>
          <w:noProof/>
        </w:rPr>
        <w:fldChar w:fldCharType="begin"/>
      </w:r>
      <w:r>
        <w:rPr>
          <w:noProof/>
        </w:rPr>
        <w:instrText xml:space="preserve"> PAGEREF _Toc128377817 \h </w:instrText>
      </w:r>
      <w:r>
        <w:rPr>
          <w:noProof/>
        </w:rPr>
      </w:r>
      <w:r>
        <w:rPr>
          <w:noProof/>
        </w:rPr>
        <w:fldChar w:fldCharType="separate"/>
      </w:r>
      <w:r>
        <w:rPr>
          <w:noProof/>
        </w:rPr>
        <w:t>26</w:t>
      </w:r>
      <w:r>
        <w:rPr>
          <w:noProof/>
        </w:rPr>
        <w:fldChar w:fldCharType="end"/>
      </w:r>
    </w:p>
    <w:p w14:paraId="69160C6F" w14:textId="59D7C0A7" w:rsidR="005F693A" w:rsidRDefault="005F693A">
      <w:pPr>
        <w:pStyle w:val="TOC3"/>
        <w:rPr>
          <w:rFonts w:asciiTheme="minorHAnsi" w:eastAsiaTheme="minorEastAsia" w:hAnsiTheme="minorHAnsi" w:cstheme="minorBidi"/>
          <w:noProof/>
          <w:sz w:val="22"/>
          <w:szCs w:val="22"/>
          <w:lang w:val="en-US" w:eastAsia="zh-CN"/>
        </w:rPr>
      </w:pPr>
      <w:r>
        <w:rPr>
          <w:noProof/>
        </w:rPr>
        <w:t>6.11.1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_Toc128377818 \h </w:instrText>
      </w:r>
      <w:r>
        <w:rPr>
          <w:noProof/>
        </w:rPr>
      </w:r>
      <w:r>
        <w:rPr>
          <w:noProof/>
        </w:rPr>
        <w:fldChar w:fldCharType="separate"/>
      </w:r>
      <w:r>
        <w:rPr>
          <w:noProof/>
        </w:rPr>
        <w:t>26</w:t>
      </w:r>
      <w:r>
        <w:rPr>
          <w:noProof/>
        </w:rPr>
        <w:fldChar w:fldCharType="end"/>
      </w:r>
    </w:p>
    <w:p w14:paraId="0DE7FBC2" w14:textId="09F55AE0" w:rsidR="005F693A" w:rsidRDefault="005F693A">
      <w:pPr>
        <w:pStyle w:val="TOC3"/>
        <w:rPr>
          <w:rFonts w:asciiTheme="minorHAnsi" w:eastAsiaTheme="minorEastAsia" w:hAnsiTheme="minorHAnsi" w:cstheme="minorBidi"/>
          <w:noProof/>
          <w:sz w:val="22"/>
          <w:szCs w:val="22"/>
          <w:lang w:val="en-US" w:eastAsia="zh-CN"/>
        </w:rPr>
      </w:pPr>
      <w:r>
        <w:rPr>
          <w:noProof/>
        </w:rPr>
        <w:t>6.11.2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_Toc128377819 \h </w:instrText>
      </w:r>
      <w:r>
        <w:rPr>
          <w:noProof/>
        </w:rPr>
      </w:r>
      <w:r>
        <w:rPr>
          <w:noProof/>
        </w:rPr>
        <w:fldChar w:fldCharType="separate"/>
      </w:r>
      <w:r>
        <w:rPr>
          <w:noProof/>
        </w:rPr>
        <w:t>27</w:t>
      </w:r>
      <w:r>
        <w:rPr>
          <w:noProof/>
        </w:rPr>
        <w:fldChar w:fldCharType="end"/>
      </w:r>
    </w:p>
    <w:p w14:paraId="17B1F781" w14:textId="4F72709A" w:rsidR="005F693A" w:rsidRDefault="005F693A">
      <w:pPr>
        <w:pStyle w:val="TOC3"/>
        <w:rPr>
          <w:rFonts w:asciiTheme="minorHAnsi" w:eastAsiaTheme="minorEastAsia" w:hAnsiTheme="minorHAnsi" w:cstheme="minorBidi"/>
          <w:noProof/>
          <w:sz w:val="22"/>
          <w:szCs w:val="22"/>
          <w:lang w:val="en-US" w:eastAsia="zh-CN"/>
        </w:rPr>
      </w:pPr>
      <w:r>
        <w:rPr>
          <w:noProof/>
        </w:rPr>
        <w:t>6.11.3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_Toc128377820 \h </w:instrText>
      </w:r>
      <w:r>
        <w:rPr>
          <w:noProof/>
        </w:rPr>
      </w:r>
      <w:r>
        <w:rPr>
          <w:noProof/>
        </w:rPr>
        <w:fldChar w:fldCharType="separate"/>
      </w:r>
      <w:r>
        <w:rPr>
          <w:noProof/>
        </w:rPr>
        <w:t>27</w:t>
      </w:r>
      <w:r>
        <w:rPr>
          <w:noProof/>
        </w:rPr>
        <w:fldChar w:fldCharType="end"/>
      </w:r>
    </w:p>
    <w:p w14:paraId="2170C1EB" w14:textId="6573C45A" w:rsidR="005F693A" w:rsidRDefault="005F693A">
      <w:pPr>
        <w:pStyle w:val="TOC2"/>
        <w:rPr>
          <w:rFonts w:asciiTheme="minorHAnsi" w:eastAsiaTheme="minorEastAsia" w:hAnsiTheme="minorHAnsi" w:cstheme="minorBidi"/>
          <w:noProof/>
          <w:sz w:val="22"/>
          <w:szCs w:val="22"/>
          <w:lang w:val="en-US" w:eastAsia="zh-CN"/>
        </w:rPr>
      </w:pPr>
      <w:r w:rsidRPr="004D5DEB">
        <w:rPr>
          <w:noProof/>
        </w:rPr>
        <w:t>TBD.</w:t>
      </w:r>
      <w:r>
        <w:rPr>
          <w:noProof/>
        </w:rPr>
        <w:tab/>
      </w:r>
      <w:r>
        <w:rPr>
          <w:noProof/>
        </w:rPr>
        <w:fldChar w:fldCharType="begin"/>
      </w:r>
      <w:r>
        <w:rPr>
          <w:noProof/>
        </w:rPr>
        <w:instrText xml:space="preserve"> PAGEREF _Toc128377821 \h </w:instrText>
      </w:r>
      <w:r>
        <w:rPr>
          <w:noProof/>
        </w:rPr>
      </w:r>
      <w:r>
        <w:rPr>
          <w:noProof/>
        </w:rPr>
        <w:fldChar w:fldCharType="separate"/>
      </w:r>
      <w:r>
        <w:rPr>
          <w:noProof/>
        </w:rPr>
        <w:t>27</w:t>
      </w:r>
      <w:r>
        <w:rPr>
          <w:noProof/>
        </w:rPr>
        <w:fldChar w:fldCharType="end"/>
      </w:r>
    </w:p>
    <w:p w14:paraId="7DCC14BB" w14:textId="0F5640B0" w:rsidR="005F693A" w:rsidRDefault="005F693A">
      <w:pPr>
        <w:pStyle w:val="TOC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#12: Policy-based C-RNTI and TMSI refresh</w:t>
      </w:r>
      <w:r>
        <w:rPr>
          <w:noProof/>
        </w:rPr>
        <w:tab/>
      </w:r>
      <w:r>
        <w:rPr>
          <w:noProof/>
        </w:rPr>
        <w:fldChar w:fldCharType="begin"/>
      </w:r>
      <w:r>
        <w:rPr>
          <w:noProof/>
        </w:rPr>
        <w:instrText xml:space="preserve"> PAGEREF _Toc128377822 \h </w:instrText>
      </w:r>
      <w:r>
        <w:rPr>
          <w:noProof/>
        </w:rPr>
      </w:r>
      <w:r>
        <w:rPr>
          <w:noProof/>
        </w:rPr>
        <w:fldChar w:fldCharType="separate"/>
      </w:r>
      <w:r>
        <w:rPr>
          <w:noProof/>
        </w:rPr>
        <w:t>27</w:t>
      </w:r>
      <w:r>
        <w:rPr>
          <w:noProof/>
        </w:rPr>
        <w:fldChar w:fldCharType="end"/>
      </w:r>
    </w:p>
    <w:p w14:paraId="19444B43" w14:textId="13058E62" w:rsidR="005F693A" w:rsidRDefault="005F693A">
      <w:pPr>
        <w:pStyle w:val="TOC3"/>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_Toc128377823 \h </w:instrText>
      </w:r>
      <w:r>
        <w:rPr>
          <w:noProof/>
        </w:rPr>
      </w:r>
      <w:r>
        <w:rPr>
          <w:noProof/>
        </w:rPr>
        <w:fldChar w:fldCharType="separate"/>
      </w:r>
      <w:r>
        <w:rPr>
          <w:noProof/>
        </w:rPr>
        <w:t>27</w:t>
      </w:r>
      <w:r>
        <w:rPr>
          <w:noProof/>
        </w:rPr>
        <w:fldChar w:fldCharType="end"/>
      </w:r>
    </w:p>
    <w:p w14:paraId="6C081098" w14:textId="1F2F31D2" w:rsidR="005F693A" w:rsidRDefault="005F693A">
      <w:pPr>
        <w:pStyle w:val="TOC3"/>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_Toc128377824 \h </w:instrText>
      </w:r>
      <w:r>
        <w:rPr>
          <w:noProof/>
        </w:rPr>
      </w:r>
      <w:r>
        <w:rPr>
          <w:noProof/>
        </w:rPr>
        <w:fldChar w:fldCharType="separate"/>
      </w:r>
      <w:r>
        <w:rPr>
          <w:noProof/>
        </w:rPr>
        <w:t>27</w:t>
      </w:r>
      <w:r>
        <w:rPr>
          <w:noProof/>
        </w:rPr>
        <w:fldChar w:fldCharType="end"/>
      </w:r>
    </w:p>
    <w:p w14:paraId="0C718D76" w14:textId="6DECB745" w:rsidR="005F693A" w:rsidRDefault="005F693A">
      <w:pPr>
        <w:pStyle w:val="TOC3"/>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_Toc128377825 \h </w:instrText>
      </w:r>
      <w:r>
        <w:rPr>
          <w:noProof/>
        </w:rPr>
      </w:r>
      <w:r>
        <w:rPr>
          <w:noProof/>
        </w:rPr>
        <w:fldChar w:fldCharType="separate"/>
      </w:r>
      <w:r>
        <w:rPr>
          <w:noProof/>
        </w:rPr>
        <w:t>28</w:t>
      </w:r>
      <w:r>
        <w:rPr>
          <w:noProof/>
        </w:rPr>
        <w:fldChar w:fldCharType="end"/>
      </w:r>
    </w:p>
    <w:p w14:paraId="7B4C8D41" w14:textId="7885CC03" w:rsidR="005F693A" w:rsidRDefault="005F693A">
      <w:pPr>
        <w:pStyle w:val="TOC2"/>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rFonts w:asciiTheme="minorHAnsi" w:eastAsiaTheme="minorEastAsia" w:hAnsiTheme="minorHAnsi" w:cstheme="minorBidi"/>
          <w:noProof/>
          <w:sz w:val="22"/>
          <w:szCs w:val="22"/>
          <w:lang w:val="en-US" w:eastAsia="zh-CN"/>
        </w:rPr>
        <w:tab/>
      </w:r>
      <w:r>
        <w:rPr>
          <w:noProof/>
        </w:rPr>
        <w:t>Solution #</w:t>
      </w:r>
      <w:r w:rsidRPr="004D5DEB">
        <w:rPr>
          <w:noProof/>
          <w:highlight w:val="yellow"/>
        </w:rPr>
        <w:t>A</w:t>
      </w:r>
      <w:r>
        <w:rPr>
          <w:noProof/>
        </w:rPr>
        <w:t>: &lt;Solution Title&gt;</w:t>
      </w:r>
      <w:r>
        <w:rPr>
          <w:noProof/>
        </w:rPr>
        <w:tab/>
      </w:r>
      <w:r>
        <w:rPr>
          <w:noProof/>
        </w:rPr>
        <w:fldChar w:fldCharType="begin"/>
      </w:r>
      <w:r>
        <w:rPr>
          <w:noProof/>
        </w:rPr>
        <w:instrText xml:space="preserve"> PAGEREF _Toc128377826 \h </w:instrText>
      </w:r>
      <w:r>
        <w:rPr>
          <w:noProof/>
        </w:rPr>
      </w:r>
      <w:r>
        <w:rPr>
          <w:noProof/>
        </w:rPr>
        <w:fldChar w:fldCharType="separate"/>
      </w:r>
      <w:r>
        <w:rPr>
          <w:noProof/>
        </w:rPr>
        <w:t>28</w:t>
      </w:r>
      <w:r>
        <w:rPr>
          <w:noProof/>
        </w:rPr>
        <w:fldChar w:fldCharType="end"/>
      </w:r>
    </w:p>
    <w:p w14:paraId="42D3E8F4" w14:textId="5BF81F1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_Toc128377827 \h </w:instrText>
      </w:r>
      <w:r>
        <w:rPr>
          <w:noProof/>
        </w:rPr>
      </w:r>
      <w:r>
        <w:rPr>
          <w:noProof/>
        </w:rPr>
        <w:fldChar w:fldCharType="separate"/>
      </w:r>
      <w:r>
        <w:rPr>
          <w:noProof/>
        </w:rPr>
        <w:t>28</w:t>
      </w:r>
      <w:r>
        <w:rPr>
          <w:noProof/>
        </w:rPr>
        <w:fldChar w:fldCharType="end"/>
      </w:r>
    </w:p>
    <w:p w14:paraId="569CB9AC" w14:textId="26DE37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_Toc128377828 \h </w:instrText>
      </w:r>
      <w:r>
        <w:rPr>
          <w:noProof/>
        </w:rPr>
      </w:r>
      <w:r>
        <w:rPr>
          <w:noProof/>
        </w:rPr>
        <w:fldChar w:fldCharType="separate"/>
      </w:r>
      <w:r>
        <w:rPr>
          <w:noProof/>
        </w:rPr>
        <w:t>28</w:t>
      </w:r>
      <w:r>
        <w:rPr>
          <w:noProof/>
        </w:rPr>
        <w:fldChar w:fldCharType="end"/>
      </w:r>
    </w:p>
    <w:p w14:paraId="558BDDF0" w14:textId="0424B364" w:rsidR="005F693A" w:rsidRDefault="005F693A">
      <w:pPr>
        <w:pStyle w:val="TOC3"/>
        <w:rPr>
          <w:rFonts w:asciiTheme="minorHAnsi" w:eastAsiaTheme="minorEastAsia" w:hAnsiTheme="minorHAnsi" w:cstheme="minorBidi"/>
          <w:noProof/>
          <w:sz w:val="22"/>
          <w:szCs w:val="22"/>
          <w:lang w:val="en-US" w:eastAsia="zh-CN"/>
        </w:rPr>
      </w:pPr>
      <w:r>
        <w:rPr>
          <w:noProof/>
        </w:rPr>
        <w:t>6.A.3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_Toc128377829 \h </w:instrText>
      </w:r>
      <w:r>
        <w:rPr>
          <w:noProof/>
        </w:rPr>
      </w:r>
      <w:r>
        <w:rPr>
          <w:noProof/>
        </w:rPr>
        <w:fldChar w:fldCharType="separate"/>
      </w:r>
      <w:r>
        <w:rPr>
          <w:noProof/>
        </w:rPr>
        <w:t>28</w:t>
      </w:r>
      <w:r>
        <w:rPr>
          <w:noProof/>
        </w:rPr>
        <w:fldChar w:fldCharType="end"/>
      </w:r>
    </w:p>
    <w:p w14:paraId="71CE33F3" w14:textId="7E34D23B" w:rsidR="005F693A" w:rsidRDefault="005F693A">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_Toc128377830 \h </w:instrText>
      </w:r>
      <w:r>
        <w:rPr>
          <w:noProof/>
        </w:rPr>
      </w:r>
      <w:r>
        <w:rPr>
          <w:noProof/>
        </w:rPr>
        <w:fldChar w:fldCharType="separate"/>
      </w:r>
      <w:r>
        <w:rPr>
          <w:noProof/>
        </w:rPr>
        <w:t>28</w:t>
      </w:r>
      <w:r>
        <w:rPr>
          <w:noProof/>
        </w:rPr>
        <w:fldChar w:fldCharType="end"/>
      </w:r>
    </w:p>
    <w:p w14:paraId="0EABE379" w14:textId="27234FB0" w:rsidR="005F693A" w:rsidRDefault="005F693A">
      <w:pPr>
        <w:pStyle w:val="TOC8"/>
        <w:rPr>
          <w:rFonts w:asciiTheme="minorHAnsi" w:eastAsiaTheme="minorEastAsia" w:hAnsiTheme="minorHAnsi" w:cstheme="minorBidi"/>
          <w:b w:val="0"/>
          <w:noProof/>
          <w:szCs w:val="22"/>
          <w:lang w:val="en-US" w:eastAsia="zh-CN"/>
        </w:rPr>
      </w:pPr>
      <w:r>
        <w:rPr>
          <w:noProof/>
        </w:rPr>
        <w:t>Annex A: List of 3GPP identifiers.</w:t>
      </w:r>
      <w:r>
        <w:rPr>
          <w:noProof/>
        </w:rPr>
        <w:tab/>
      </w:r>
      <w:r>
        <w:rPr>
          <w:noProof/>
        </w:rPr>
        <w:fldChar w:fldCharType="begin"/>
      </w:r>
      <w:r>
        <w:rPr>
          <w:noProof/>
        </w:rPr>
        <w:instrText xml:space="preserve"> PAGEREF _Toc128377831 \h </w:instrText>
      </w:r>
      <w:r>
        <w:rPr>
          <w:noProof/>
        </w:rPr>
      </w:r>
      <w:r>
        <w:rPr>
          <w:noProof/>
        </w:rPr>
        <w:fldChar w:fldCharType="separate"/>
      </w:r>
      <w:r>
        <w:rPr>
          <w:noProof/>
        </w:rPr>
        <w:t>29</w:t>
      </w:r>
      <w:r>
        <w:rPr>
          <w:noProof/>
        </w:rPr>
        <w:fldChar w:fldCharType="end"/>
      </w:r>
    </w:p>
    <w:p w14:paraId="73424589" w14:textId="6940C1EC" w:rsidR="005F693A" w:rsidRDefault="005F693A">
      <w:pPr>
        <w:pStyle w:val="TOC8"/>
        <w:rPr>
          <w:rFonts w:asciiTheme="minorHAnsi" w:eastAsiaTheme="minorEastAsia" w:hAnsiTheme="minorHAnsi" w:cstheme="minorBidi"/>
          <w:b w:val="0"/>
          <w:noProof/>
          <w:szCs w:val="22"/>
          <w:lang w:val="en-US" w:eastAsia="zh-CN"/>
        </w:rPr>
      </w:pPr>
      <w:r>
        <w:rPr>
          <w:noProof/>
        </w:rPr>
        <w:t>Annex &lt;X&gt; : Change history</w:t>
      </w:r>
      <w:r>
        <w:rPr>
          <w:noProof/>
        </w:rPr>
        <w:tab/>
      </w:r>
      <w:r>
        <w:rPr>
          <w:noProof/>
        </w:rPr>
        <w:fldChar w:fldCharType="begin"/>
      </w:r>
      <w:r>
        <w:rPr>
          <w:noProof/>
        </w:rPr>
        <w:instrText xml:space="preserve"> PAGEREF _Toc128377832 \h </w:instrText>
      </w:r>
      <w:r>
        <w:rPr>
          <w:noProof/>
        </w:rPr>
      </w:r>
      <w:r>
        <w:rPr>
          <w:noProof/>
        </w:rPr>
        <w:fldChar w:fldCharType="separate"/>
      </w:r>
      <w:r>
        <w:rPr>
          <w:noProof/>
        </w:rPr>
        <w:t>30</w:t>
      </w:r>
      <w:r>
        <w:rPr>
          <w:noProof/>
        </w:rP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28377746"/>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28377747"/>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28377748"/>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28377749"/>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0E1C3F9A" w:rsidR="00A068A8" w:rsidRPr="004D3578" w:rsidRDefault="00CD66A1" w:rsidP="00A068A8">
      <w:pPr>
        <w:pStyle w:val="EX"/>
      </w:pPr>
      <w:r>
        <w:t>[2]</w:t>
      </w:r>
      <w:r>
        <w:tab/>
        <w:t>3GPP TS 24</w:t>
      </w:r>
      <w:r w:rsidR="00BF25D5">
        <w:t>.</w:t>
      </w:r>
      <w:r>
        <w:t>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45D1FF99" w14:textId="77777777" w:rsidR="008C760A" w:rsidRDefault="00E835D6" w:rsidP="008C760A">
      <w:pPr>
        <w:pStyle w:val="EX"/>
      </w:pPr>
      <w:r>
        <w:t>[6]</w:t>
      </w:r>
      <w:r>
        <w:tab/>
        <w:t>3GPP TS 33.220: "Generic Authentication Architecture (GAA); Generic Bootstrapping Architecture (GBA)".</w:t>
      </w:r>
    </w:p>
    <w:p w14:paraId="2447639B" w14:textId="62BA39AE" w:rsidR="008C760A" w:rsidRDefault="008C760A" w:rsidP="008C760A">
      <w:pPr>
        <w:pStyle w:val="EX"/>
      </w:pPr>
      <w:r>
        <w:t>[7]</w:t>
      </w:r>
      <w:r>
        <w:tab/>
        <w:t>3GPP TS 38.331: “NR; Radio Resource Control (RRC); Protocol specification”</w:t>
      </w:r>
    </w:p>
    <w:p w14:paraId="1D43B396" w14:textId="41DE4D3D" w:rsidR="00F47E05" w:rsidRDefault="00004B13" w:rsidP="008C760A">
      <w:pPr>
        <w:pStyle w:val="EX"/>
      </w:pPr>
      <w:r>
        <w:t>[8]</w:t>
      </w:r>
      <w:r>
        <w:tab/>
        <w:t xml:space="preserve">3GPP TS 23.003: </w:t>
      </w:r>
      <w:r w:rsidR="00FC1741">
        <w:t>“</w:t>
      </w:r>
      <w:r w:rsidR="00FC1741" w:rsidRPr="00FC1741">
        <w:t>Numbering, addressing and identification</w:t>
      </w:r>
      <w:r w:rsidR="00FC1741">
        <w:t>”</w:t>
      </w:r>
    </w:p>
    <w:p w14:paraId="34A0AB1C" w14:textId="1724D16E" w:rsidR="00C96159" w:rsidRDefault="00C96159" w:rsidP="008C760A">
      <w:pPr>
        <w:pStyle w:val="EX"/>
      </w:pPr>
      <w:r>
        <w:t>[9]</w:t>
      </w:r>
      <w:r>
        <w:tab/>
      </w:r>
      <w:r w:rsidR="002F05C3">
        <w:t xml:space="preserve">3GPP TS </w:t>
      </w:r>
      <w:r w:rsidR="00EA30DF">
        <w:t xml:space="preserve">23.501: </w:t>
      </w:r>
      <w:r w:rsidR="007470DA">
        <w:t>“</w:t>
      </w:r>
      <w:r w:rsidR="003B486E" w:rsidRPr="003B486E">
        <w:t>System architecture for the 5G System (5GS)</w:t>
      </w:r>
      <w:r w:rsidR="003B486E">
        <w:t>”</w:t>
      </w:r>
    </w:p>
    <w:p w14:paraId="088D22C5" w14:textId="5CD1D000" w:rsidR="00EA30DF" w:rsidRDefault="00EA30DF" w:rsidP="008C760A">
      <w:pPr>
        <w:pStyle w:val="EX"/>
      </w:pPr>
      <w:r>
        <w:t>[10]</w:t>
      </w:r>
      <w:r>
        <w:tab/>
      </w:r>
      <w:r w:rsidR="004A51E6">
        <w:t xml:space="preserve">3GPP TS 38.300: </w:t>
      </w:r>
      <w:r w:rsidR="003B486E">
        <w:t>“</w:t>
      </w:r>
      <w:r w:rsidR="00C44934" w:rsidRPr="00C44934">
        <w:t>NR; NR and NG-RAN Overall description; Stage-2</w:t>
      </w:r>
      <w:r w:rsidR="00C44934">
        <w:t>”</w:t>
      </w:r>
    </w:p>
    <w:p w14:paraId="44B28C17" w14:textId="435A24DA" w:rsidR="00026D4A" w:rsidRDefault="004A51E6" w:rsidP="00CD7060">
      <w:pPr>
        <w:pStyle w:val="EX"/>
      </w:pPr>
      <w:r>
        <w:t>[</w:t>
      </w:r>
      <w:r w:rsidR="00026D4A">
        <w:t>11]</w:t>
      </w:r>
      <w:r w:rsidR="00026D4A">
        <w:tab/>
        <w:t xml:space="preserve">3GPP TS 38.321: </w:t>
      </w:r>
      <w:r w:rsidR="003B486E">
        <w:t>“</w:t>
      </w:r>
      <w:r w:rsidR="00E70873">
        <w:rPr>
          <w:rFonts w:ascii="Arial" w:hAnsi="Arial" w:cs="Arial"/>
          <w:color w:val="000000"/>
          <w:sz w:val="18"/>
          <w:szCs w:val="18"/>
        </w:rPr>
        <w:t>NR; Medium Access Control (MAC) protocol specification”</w:t>
      </w:r>
    </w:p>
    <w:p w14:paraId="784CBE68" w14:textId="61C4EEAC" w:rsidR="00E835D6" w:rsidRDefault="00E835D6" w:rsidP="00E835D6">
      <w:pPr>
        <w:pStyle w:val="EX"/>
      </w:pP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28377750"/>
      <w:bookmarkEnd w:id="27"/>
      <w:r w:rsidRPr="004D3578">
        <w:lastRenderedPageBreak/>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28377751"/>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28377752"/>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28377753"/>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28377754"/>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28377755"/>
      <w:r>
        <w:t>5</w:t>
      </w:r>
      <w:r w:rsidRPr="004D3578">
        <w:tab/>
      </w:r>
      <w:r>
        <w:t>Key issues</w:t>
      </w:r>
      <w:bookmarkEnd w:id="34"/>
    </w:p>
    <w:p w14:paraId="1D316B98" w14:textId="3E311B05" w:rsidR="007F3A7C" w:rsidRDefault="007F3A7C" w:rsidP="007F3A7C">
      <w:pPr>
        <w:pStyle w:val="Heading2"/>
      </w:pPr>
      <w:bookmarkStart w:id="35" w:name="_Toc128377756"/>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28377757"/>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lastRenderedPageBreak/>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3A7B84D8" w14:textId="3E3778CD" w:rsidR="00421824" w:rsidRDefault="00421824" w:rsidP="00421824">
      <w:pPr>
        <w:rPr>
          <w:rFonts w:cstheme="minorHAnsi"/>
        </w:rPr>
      </w:pPr>
    </w:p>
    <w:p w14:paraId="48B79F33" w14:textId="036D64A5" w:rsidR="00421824" w:rsidRDefault="00421824" w:rsidP="00421824">
      <w:pPr>
        <w:rPr>
          <w:rFonts w:cstheme="minorHAnsi"/>
        </w:rPr>
      </w:pPr>
    </w:p>
    <w:p w14:paraId="47633587" w14:textId="77777777" w:rsidR="00421824" w:rsidRDefault="00421824" w:rsidP="00421824">
      <w:pPr>
        <w:pStyle w:val="Heading3"/>
      </w:pPr>
      <w:bookmarkStart w:id="37" w:name="_Toc128377758"/>
      <w:r>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2ED0B5A0" w14:textId="77777777" w:rsidR="00421824" w:rsidRPr="00A75729" w:rsidRDefault="00421824" w:rsidP="00421824">
      <w:pPr>
        <w:rPr>
          <w:highlight w:val="yellow"/>
        </w:rPr>
      </w:pPr>
      <w:r>
        <w:t xml:space="preserve">Note: </w:t>
      </w:r>
      <w:r w:rsidRPr="00A75729">
        <w:rPr>
          <w:highlight w:val="yellow"/>
        </w:rPr>
        <w:t>the following conditions are necessary for proper evaluation of a solution</w:t>
      </w:r>
    </w:p>
    <w:p w14:paraId="4F52B133" w14:textId="45DFD9B4" w:rsidR="00421824" w:rsidRPr="00A75729" w:rsidRDefault="00421824" w:rsidP="00421824">
      <w:pPr>
        <w:pStyle w:val="ListParagraph"/>
        <w:numPr>
          <w:ilvl w:val="0"/>
          <w:numId w:val="6"/>
        </w:numPr>
        <w:rPr>
          <w:highlight w:val="yellow"/>
        </w:rPr>
      </w:pPr>
      <w:r w:rsidRPr="00A75729">
        <w:rPr>
          <w:highlight w:val="yellow"/>
        </w:rPr>
        <w:t>the solution needs to indicate which authentication mechanisms it works with and whether that authentication mechanism preserves SUPI length.</w:t>
      </w:r>
    </w:p>
    <w:p w14:paraId="3264C1ED" w14:textId="6B8D4FFE" w:rsidR="00421824" w:rsidRDefault="00421824" w:rsidP="00421824">
      <w:pPr>
        <w:pStyle w:val="ListParagraph"/>
        <w:numPr>
          <w:ilvl w:val="0"/>
          <w:numId w:val="6"/>
        </w:numPr>
      </w:pPr>
      <w:r w:rsidRPr="00A75729">
        <w:rPr>
          <w:highlight w:val="yellow"/>
        </w:rPr>
        <w:t>the solution needs to be evaluated as to whether it is</w:t>
      </w:r>
      <w:r w:rsidRPr="00A75729">
        <w:rPr>
          <w:rFonts w:cstheme="minorHAnsi"/>
          <w:highlight w:val="yellow"/>
        </w:rPr>
        <w:t xml:space="preserve"> backwards compatible with SUPIs in NAI format, which might already be deployed.</w:t>
      </w:r>
      <w:r>
        <w:t xml:space="preserve"> </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28377759"/>
      <w:r w:rsidRPr="00F25233">
        <w:lastRenderedPageBreak/>
        <w:t>5.2</w:t>
      </w:r>
      <w:r w:rsidRPr="00F25233">
        <w:tab/>
        <w:t>Key Issue #2: Users Identified by Priority Access</w:t>
      </w:r>
      <w:bookmarkEnd w:id="38"/>
    </w:p>
    <w:p w14:paraId="1FEADCCB" w14:textId="4E8605E5" w:rsidR="001E5820" w:rsidRPr="005E2CD6" w:rsidRDefault="001E5820" w:rsidP="005E2CD6">
      <w:pPr>
        <w:pStyle w:val="Heading3"/>
      </w:pPr>
      <w:bookmarkStart w:id="39" w:name="_Toc128377760"/>
      <w:r w:rsidRPr="005E2CD6">
        <w:t xml:space="preserve">5.2.1 </w:t>
      </w:r>
      <w:r w:rsidRPr="005E2CD6">
        <w:tab/>
        <w:t>Key Issue Details</w:t>
      </w:r>
      <w:bookmarkEnd w:id="39"/>
    </w:p>
    <w:p w14:paraId="10251DE2" w14:textId="77777777" w:rsidR="001E5820" w:rsidRPr="00F25233" w:rsidRDefault="001E5820" w:rsidP="001E5820">
      <w:r w:rsidRPr="00F25233">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5093E3F" w:rsidR="001E5820" w:rsidRPr="005E2CD6" w:rsidRDefault="001E5820" w:rsidP="005E2CD6">
      <w:pPr>
        <w:pStyle w:val="Heading3"/>
      </w:pPr>
      <w:bookmarkStart w:id="40" w:name="_Toc128377761"/>
      <w:r w:rsidRPr="005E2CD6">
        <w:t xml:space="preserve">5.2.2 </w:t>
      </w:r>
      <w:r w:rsidRPr="005E2CD6">
        <w:tab/>
        <w:t>Security Threats</w:t>
      </w:r>
      <w:bookmarkEnd w:id="40"/>
    </w:p>
    <w:p w14:paraId="0F5982FD" w14:textId="77777777" w:rsidR="00A91A54" w:rsidRDefault="00A91A54" w:rsidP="00A91A54">
      <w:r>
        <w:t xml:space="preserve">UEs using priority access can be distinguished from other subscriber groups based on the RRC establishment cause. </w:t>
      </w:r>
    </w:p>
    <w:p w14:paraId="7802D92E" w14:textId="17A692CA" w:rsidR="00A91A54" w:rsidRDefault="00A91A54" w:rsidP="00A91A54">
      <w:pPr>
        <w:rPr>
          <w:iCs/>
          <w:lang w:val="en-US" w:eastAsia="zh-CN"/>
        </w:rPr>
      </w:pPr>
      <w:r>
        <w:rPr>
          <w:iCs/>
          <w:lang w:val="en-US" w:eastAsia="zh-CN"/>
        </w:rPr>
        <w:t>According to TS 38.331 [</w:t>
      </w:r>
      <w:r w:rsidR="00D3349C">
        <w:rPr>
          <w:iCs/>
          <w:lang w:val="en-US" w:eastAsia="zh-CN"/>
        </w:rPr>
        <w:t>7</w:t>
      </w:r>
      <w:r>
        <w:rPr>
          <w:iCs/>
          <w:lang w:val="en-US" w:eastAsia="zh-CN"/>
        </w:rPr>
        <w:t xml:space="preserve">] the establishment cause for RRCSetupRequest is set “in accordance with the information received from the upper layers.” </w:t>
      </w:r>
      <w:r w:rsidRPr="00E46B36">
        <w:rPr>
          <w:iCs/>
          <w:lang w:val="en-US" w:eastAsia="zh-CN"/>
        </w:rPr>
        <w:t>Thus</w:t>
      </w:r>
      <w:r>
        <w:rPr>
          <w:iCs/>
          <w:lang w:val="en-US" w:eastAsia="zh-CN"/>
        </w:rPr>
        <w:t>,</w:t>
      </w:r>
      <w:r w:rsidRPr="00E46B36">
        <w:rPr>
          <w:iCs/>
          <w:lang w:val="en-US" w:eastAsia="zh-CN"/>
        </w:rPr>
        <w:t xml:space="preserve"> a UE configured with any access identity corresponding to priority access will use priority access for its RRC establishment cause.</w:t>
      </w:r>
    </w:p>
    <w:p w14:paraId="2052BF89" w14:textId="77777777" w:rsidR="00A91A54" w:rsidRDefault="00A91A54" w:rsidP="00A91A54">
      <w:pPr>
        <w:rPr>
          <w:iCs/>
          <w:lang w:eastAsia="zh-CN"/>
        </w:rPr>
      </w:pPr>
      <w:r w:rsidRPr="00E46B36">
        <w:rPr>
          <w:iCs/>
          <w:lang w:val="en-US" w:eastAsia="zh-CN"/>
        </w:rPr>
        <w:t xml:space="preserve">TS 24.501 </w:t>
      </w:r>
      <w:r>
        <w:rPr>
          <w:iCs/>
          <w:lang w:val="en-US" w:eastAsia="zh-CN"/>
        </w:rPr>
        <w:t xml:space="preserve">[2] </w:t>
      </w:r>
      <w:r w:rsidRPr="00E46B36">
        <w:rPr>
          <w:iCs/>
          <w:lang w:val="en-US" w:eastAsia="zh-CN"/>
        </w:rPr>
        <w:t xml:space="preserve">clause 4.5.6 states that </w:t>
      </w:r>
      <w:r w:rsidRPr="00E46B36">
        <w:rPr>
          <w:iCs/>
          <w:lang w:eastAsia="zh-CN"/>
        </w:rPr>
        <w:t xml:space="preserve">when </w:t>
      </w:r>
      <w:r w:rsidRPr="00E46B36">
        <w:rPr>
          <w:rFonts w:hint="eastAsia"/>
          <w:iCs/>
          <w:lang w:eastAsia="zh-CN"/>
        </w:rPr>
        <w:t>5G</w:t>
      </w:r>
      <w:r w:rsidRPr="00E46B36">
        <w:rPr>
          <w:iCs/>
          <w:lang w:eastAsia="zh-CN"/>
        </w:rPr>
        <w:t>MM requests the establishment of a NAS-signalling connection</w:t>
      </w:r>
      <w:r w:rsidRPr="00E46B36">
        <w:rPr>
          <w:rFonts w:hint="eastAsia"/>
          <w:iCs/>
          <w:lang w:eastAsia="zh-CN"/>
        </w:rPr>
        <w:t xml:space="preserve">, </w:t>
      </w:r>
      <w:r w:rsidRPr="00E46B36">
        <w:rPr>
          <w:iCs/>
          <w:lang w:eastAsia="zh-CN"/>
        </w:rPr>
        <w:t>the RRC establishment cause used by the UE shall be selected according to</w:t>
      </w:r>
      <w:r w:rsidRPr="00E46B36">
        <w:rPr>
          <w:rFonts w:hint="eastAsia"/>
          <w:iCs/>
          <w:lang w:eastAsia="zh-CN"/>
        </w:rPr>
        <w:t xml:space="preserve"> one or more </w:t>
      </w:r>
      <w:r w:rsidRPr="00E46B36">
        <w:rPr>
          <w:iCs/>
          <w:lang w:eastAsia="zh-CN"/>
        </w:rPr>
        <w:t>access identit</w:t>
      </w:r>
      <w:r w:rsidRPr="00E46B36">
        <w:rPr>
          <w:rFonts w:hint="eastAsia"/>
          <w:iCs/>
          <w:lang w:eastAsia="zh-CN"/>
        </w:rPr>
        <w:t xml:space="preserve">ies </w:t>
      </w:r>
      <w:r w:rsidRPr="00E46B36">
        <w:rPr>
          <w:iCs/>
          <w:lang w:eastAsia="zh-CN"/>
        </w:rPr>
        <w:t xml:space="preserve">(see subclauses 4.5.2 </w:t>
      </w:r>
      <w:r w:rsidRPr="00E46B36">
        <w:rPr>
          <w:iCs/>
          <w:lang w:eastAsia="zh-CN"/>
        </w:rPr>
        <w:lastRenderedPageBreak/>
        <w:t xml:space="preserve">and 4.5.2A) </w:t>
      </w:r>
      <w:r w:rsidRPr="00E46B36">
        <w:rPr>
          <w:rFonts w:hint="eastAsia"/>
          <w:iCs/>
          <w:lang w:eastAsia="zh-CN"/>
        </w:rPr>
        <w:t xml:space="preserve">and the </w:t>
      </w:r>
      <w:r w:rsidRPr="00E46B36">
        <w:rPr>
          <w:iCs/>
          <w:lang w:eastAsia="zh-CN"/>
        </w:rPr>
        <w:t>determined access categor</w:t>
      </w:r>
      <w:r w:rsidRPr="00E46B36">
        <w:rPr>
          <w:rFonts w:hint="eastAsia"/>
          <w:iCs/>
          <w:lang w:eastAsia="zh-CN"/>
        </w:rPr>
        <w:t xml:space="preserve">y </w:t>
      </w:r>
      <w:r w:rsidRPr="00E46B36">
        <w:rPr>
          <w:iCs/>
          <w:lang w:eastAsia="zh-CN"/>
        </w:rPr>
        <w:t xml:space="preserve">by checking the rules specified in </w:t>
      </w:r>
      <w:r w:rsidRPr="00E46B36">
        <w:rPr>
          <w:rFonts w:hint="eastAsia"/>
          <w:iCs/>
          <w:lang w:eastAsia="zh-CN"/>
        </w:rPr>
        <w:t>t</w:t>
      </w:r>
      <w:r w:rsidRPr="00E46B36">
        <w:rPr>
          <w:iCs/>
          <w:lang w:eastAsia="zh-CN"/>
        </w:rPr>
        <w:t>able 4.5.6.</w:t>
      </w:r>
      <w:r w:rsidRPr="00E46B36">
        <w:rPr>
          <w:rFonts w:hint="eastAsia"/>
          <w:iCs/>
          <w:lang w:eastAsia="zh-CN"/>
        </w:rPr>
        <w:t>1</w:t>
      </w:r>
      <w:r w:rsidRPr="00E46B36">
        <w:rPr>
          <w:iCs/>
          <w:lang w:eastAsia="zh-CN"/>
        </w:rPr>
        <w:t xml:space="preserve"> and </w:t>
      </w:r>
      <w:r w:rsidRPr="00E46B36">
        <w:rPr>
          <w:rFonts w:hint="eastAsia"/>
          <w:iCs/>
          <w:lang w:eastAsia="zh-CN"/>
        </w:rPr>
        <w:t>t</w:t>
      </w:r>
      <w:r w:rsidRPr="00E46B36">
        <w:rPr>
          <w:iCs/>
          <w:lang w:eastAsia="zh-CN"/>
        </w:rPr>
        <w:t xml:space="preserve">able 4.5.6.2. If the access attempt matches more than one rule, the RRC establishment cause of the lowest rule number shall be used. </w:t>
      </w:r>
    </w:p>
    <w:p w14:paraId="218AAE22" w14:textId="77777777" w:rsidR="00A91A54" w:rsidRDefault="00A91A54" w:rsidP="00A91A54">
      <w:pPr>
        <w:rPr>
          <w:iCs/>
          <w:lang w:val="en-US" w:eastAsia="zh-CN"/>
        </w:rPr>
      </w:pPr>
      <w:r>
        <w:rPr>
          <w:iCs/>
          <w:lang w:eastAsia="zh-CN"/>
        </w:rPr>
        <w:t>This means that</w:t>
      </w:r>
      <w:r w:rsidRPr="00E46B36">
        <w:rPr>
          <w:iCs/>
          <w:lang w:eastAsia="zh-CN"/>
        </w:rPr>
        <w:t xml:space="preserve"> even if </w:t>
      </w:r>
      <w:r w:rsidRPr="00E46B36">
        <w:rPr>
          <w:iCs/>
          <w:lang w:val="en-US" w:eastAsia="zh-CN"/>
        </w:rPr>
        <w:t>UEs are configured with multiple access identities, e.g., Access Identity 0 (corresponding to non-priority users) and Access Identity 1, 2, or 11-15 (corresponding to priority users), the establishment cause is still set to a value corresponding to a UE with priority access according to the rules of the table.</w:t>
      </w:r>
    </w:p>
    <w:p w14:paraId="60470D24" w14:textId="77777777" w:rsidR="00A91A54" w:rsidRDefault="00A91A54" w:rsidP="00A91A54">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C-RNTI.  RRC Connections may be linked together until the TMSI is reassigned as </w:t>
      </w:r>
      <w:r w:rsidRPr="00DB43D0">
        <w:t xml:space="preserve">there is no relationship between a TMSI </w:t>
      </w:r>
      <w:r>
        <w:t>allocation timespan and an RRC C</w:t>
      </w:r>
      <w:r w:rsidRPr="00DB43D0">
        <w:t>onnection</w:t>
      </w:r>
      <w:r>
        <w:t xml:space="preserve">. </w:t>
      </w:r>
    </w:p>
    <w:p w14:paraId="20D00029" w14:textId="77777777" w:rsidR="00A91A54" w:rsidRDefault="00A91A54" w:rsidP="00A91A54">
      <w:r>
        <w:t>In a situation where there are many priority users, it may be difficult to single out and track a specific user, but the ability to identify a group of UEs using priority access as they move through the network poses a privacy threat.</w:t>
      </w:r>
    </w:p>
    <w:p w14:paraId="66A2F5D1" w14:textId="77777777" w:rsidR="00A91A54" w:rsidRPr="00410F9F" w:rsidRDefault="00A91A54" w:rsidP="00A91A54"/>
    <w:p w14:paraId="4BD5412F" w14:textId="68B1FD91" w:rsidR="001E5820" w:rsidRPr="005A57E7" w:rsidRDefault="001E5820" w:rsidP="005A57E7">
      <w:pPr>
        <w:pStyle w:val="EditorsNote"/>
      </w:pPr>
      <w:r w:rsidRPr="005A57E7">
        <w:t>.</w:t>
      </w:r>
    </w:p>
    <w:p w14:paraId="4F328A3B" w14:textId="07A5EB07" w:rsidR="001E5820" w:rsidRPr="005E2CD6" w:rsidRDefault="001E5820" w:rsidP="005E2CD6">
      <w:pPr>
        <w:pStyle w:val="Heading3"/>
      </w:pPr>
      <w:bookmarkStart w:id="41" w:name="_Toc128377762"/>
      <w:r w:rsidRPr="005E2CD6">
        <w:t>5.2.3</w:t>
      </w:r>
      <w:r w:rsidRPr="005E2CD6">
        <w:tab/>
        <w:t>Potential Security Requirements</w:t>
      </w:r>
      <w:bookmarkEnd w:id="41"/>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42" w:name="_Toc128377763"/>
      <w:r w:rsidRPr="0092145B">
        <w:t>5.</w:t>
      </w:r>
      <w:r w:rsidRPr="00BB04B4">
        <w:rPr>
          <w:highlight w:val="yellow"/>
        </w:rPr>
        <w:t>X</w:t>
      </w:r>
      <w:r>
        <w:tab/>
        <w:t>Key issue #</w:t>
      </w:r>
      <w:r w:rsidRPr="00BB04B4">
        <w:rPr>
          <w:highlight w:val="yellow"/>
        </w:rPr>
        <w:t>X</w:t>
      </w:r>
      <w:r>
        <w:t>:</w:t>
      </w:r>
      <w:bookmarkEnd w:id="42"/>
      <w:r>
        <w:t xml:space="preserve"> </w:t>
      </w:r>
    </w:p>
    <w:p w14:paraId="16033F6A" w14:textId="77777777" w:rsidR="0092145B" w:rsidRDefault="0092145B" w:rsidP="0092145B">
      <w:pPr>
        <w:pStyle w:val="Heading3"/>
      </w:pPr>
      <w:bookmarkStart w:id="43" w:name="_Toc128377764"/>
      <w:r w:rsidRPr="0092145B">
        <w:t>5.</w:t>
      </w:r>
      <w:r w:rsidRPr="00BB04B4">
        <w:rPr>
          <w:highlight w:val="yellow"/>
        </w:rPr>
        <w:t>X</w:t>
      </w:r>
      <w:r>
        <w:t>.1</w:t>
      </w:r>
      <w:r>
        <w:tab/>
        <w:t>Key issue details</w:t>
      </w:r>
      <w:bookmarkEnd w:id="43"/>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4" w:name="_Toc128377765"/>
      <w:r w:rsidRPr="0092145B">
        <w:t>5.</w:t>
      </w:r>
      <w:r w:rsidRPr="00BB04B4">
        <w:rPr>
          <w:highlight w:val="yellow"/>
        </w:rPr>
        <w:t>X</w:t>
      </w:r>
      <w:r>
        <w:t>.2</w:t>
      </w:r>
      <w:r>
        <w:tab/>
        <w:t>Threats</w:t>
      </w:r>
      <w:bookmarkEnd w:id="44"/>
    </w:p>
    <w:p w14:paraId="2DB891FF" w14:textId="77777777" w:rsidR="0092145B" w:rsidRPr="0092145B" w:rsidRDefault="0092145B" w:rsidP="0092145B"/>
    <w:p w14:paraId="1CC5BCA7" w14:textId="77777777" w:rsidR="0092145B" w:rsidRDefault="0092145B" w:rsidP="0092145B">
      <w:pPr>
        <w:pStyle w:val="Heading3"/>
      </w:pPr>
      <w:bookmarkStart w:id="45" w:name="_Toc128377766"/>
      <w:r w:rsidRPr="0092145B">
        <w:t>5.</w:t>
      </w:r>
      <w:r w:rsidRPr="0092145B">
        <w:rPr>
          <w:highlight w:val="yellow"/>
        </w:rPr>
        <w:t>X</w:t>
      </w:r>
      <w:r>
        <w:t>.3</w:t>
      </w:r>
      <w:r>
        <w:tab/>
        <w:t>Potential security requirements</w:t>
      </w:r>
      <w:bookmarkEnd w:id="45"/>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6" w:name="_Toc128377767"/>
      <w:r>
        <w:t>6</w:t>
      </w:r>
      <w:r w:rsidRPr="004D3578">
        <w:tab/>
      </w:r>
      <w:r>
        <w:t>Solutions</w:t>
      </w:r>
      <w:bookmarkEnd w:id="46"/>
    </w:p>
    <w:p w14:paraId="0C2249DA" w14:textId="77777777" w:rsidR="008A39E9" w:rsidRPr="007A64EF" w:rsidRDefault="008A39E9" w:rsidP="008A39E9">
      <w:pPr>
        <w:pStyle w:val="Heading2"/>
      </w:pPr>
      <w:bookmarkStart w:id="47" w:name="_Toc128377768"/>
      <w:bookmarkStart w:id="48" w:name="_Hlk119918814"/>
      <w:bookmarkStart w:id="49"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47"/>
    </w:p>
    <w:p w14:paraId="1A77EB17" w14:textId="77777777" w:rsidR="008A39E9" w:rsidRPr="0086335C" w:rsidRDefault="008A39E9" w:rsidP="008A39E9">
      <w:pPr>
        <w:pStyle w:val="Heading3"/>
      </w:pPr>
      <w:bookmarkStart w:id="50" w:name="_Toc128377769"/>
      <w:r w:rsidRPr="0086335C">
        <w:t>6.</w:t>
      </w:r>
      <w:r>
        <w:t>1</w:t>
      </w:r>
      <w:r w:rsidRPr="0086335C">
        <w:t>.1</w:t>
      </w:r>
      <w:r w:rsidRPr="0086335C">
        <w:tab/>
        <w:t>Introduction</w:t>
      </w:r>
      <w:bookmarkEnd w:id="50"/>
      <w:r w:rsidRPr="0086335C">
        <w:t xml:space="preserve"> </w:t>
      </w:r>
    </w:p>
    <w:p w14:paraId="0582A25B" w14:textId="77777777" w:rsidR="008A39E9" w:rsidRDefault="008A39E9" w:rsidP="008A39E9">
      <w:r>
        <w:t>The solution addresses KI#1.</w:t>
      </w:r>
    </w:p>
    <w:p w14:paraId="7F9B3E18" w14:textId="536DFFAE" w:rsidR="008A39E9" w:rsidRDefault="008A39E9" w:rsidP="008A39E9">
      <w:r>
        <w:lastRenderedPageBreak/>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51" w:name="_Toc128377770"/>
      <w:r w:rsidRPr="0086335C">
        <w:t>6.</w:t>
      </w:r>
      <w:r>
        <w:t>1</w:t>
      </w:r>
      <w:r w:rsidRPr="0086335C">
        <w:t>.2</w:t>
      </w:r>
      <w:r w:rsidRPr="0086335C">
        <w:tab/>
        <w:t>Solution details</w:t>
      </w:r>
      <w:bookmarkEnd w:id="51"/>
    </w:p>
    <w:p w14:paraId="5402CAD9" w14:textId="77777777" w:rsidR="008A39E9" w:rsidRDefault="008A39E9" w:rsidP="008A39E9">
      <w:r>
        <w:t>The UE can be configured by the operator with an additional fixed length identifier (i.e., a digital identifier) for the NAI SUPI (e.g., in the existing system, the Operator need to configure the UE with routing ID, and other information related to SUCI generation. So, similar methods can be reused for the digital identifier configuration). The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52" w:name="_Toc128377771"/>
      <w:r w:rsidRPr="0086335C">
        <w:t>6.</w:t>
      </w:r>
      <w:r>
        <w:t>1</w:t>
      </w:r>
      <w:r w:rsidRPr="0086335C">
        <w:t>.3</w:t>
      </w:r>
      <w:r w:rsidRPr="0086335C">
        <w:tab/>
        <w:t>Evaluation</w:t>
      </w:r>
      <w:bookmarkEnd w:id="52"/>
    </w:p>
    <w:p w14:paraId="409E27E5" w14:textId="77777777" w:rsidR="008A39E9" w:rsidRDefault="008A39E9" w:rsidP="008A39E9">
      <w:r>
        <w:t>The solution has the following UE and Core Network impacts:</w:t>
      </w:r>
    </w:p>
    <w:p w14:paraId="0E6D63D2" w14:textId="0F822B10"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8A39E9">
      <w:pPr>
        <w:pStyle w:val="EditorsNote"/>
        <w:ind w:left="0" w:firstLine="0"/>
      </w:pPr>
      <w:r>
        <w:t>Editor’s Note: Further impact on UE and evaluation is FFS.</w:t>
      </w:r>
    </w:p>
    <w:p w14:paraId="30F7CF11" w14:textId="77777777" w:rsidR="008A39E9" w:rsidRDefault="008A39E9" w:rsidP="008A39E9">
      <w:pPr>
        <w:pStyle w:val="EditorsNote"/>
        <w:ind w:left="0" w:firstLine="0"/>
      </w:pPr>
      <w:r>
        <w:t>Editor’s Note: The usage of fixed length identifier and its impact to the certificate related to TLS authentication method is FFS.</w:t>
      </w:r>
    </w:p>
    <w:bookmarkEnd w:id="48"/>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3" w:name="_Toc128377772"/>
      <w:r>
        <w:t>6.</w:t>
      </w:r>
      <w:r w:rsidR="00181BEA" w:rsidRPr="00F11FE1">
        <w:t>2</w:t>
      </w:r>
      <w:r w:rsidR="00181BEA" w:rsidRPr="00F11FE1">
        <w:tab/>
        <w:t xml:space="preserve">Solution # 2: </w:t>
      </w:r>
      <w:r w:rsidR="00000000">
        <w:fldChar w:fldCharType="begin"/>
      </w:r>
      <w:r w:rsidR="00000000">
        <w:instrText xml:space="preserve"> DOCPROPERTY  CrTitle  \* MERGEFORMAT </w:instrText>
      </w:r>
      <w:r w:rsidR="00000000">
        <w:fldChar w:fldCharType="separate"/>
      </w:r>
      <w:r w:rsidR="00181BEA" w:rsidRPr="00F11FE1">
        <w:t>Padding SUPIs in NAI format with Random Length of Characters for non-null schemes</w:t>
      </w:r>
      <w:bookmarkEnd w:id="53"/>
      <w:r w:rsidR="00000000">
        <w:fldChar w:fldCharType="end"/>
      </w:r>
      <w:bookmarkEnd w:id="49"/>
      <w:r w:rsidR="00181BEA">
        <w:t xml:space="preserve"> </w:t>
      </w:r>
    </w:p>
    <w:p w14:paraId="42D711D2" w14:textId="567BBE2E" w:rsidR="00181BEA" w:rsidRDefault="00181BEA" w:rsidP="00181BEA">
      <w:pPr>
        <w:pStyle w:val="Heading3"/>
      </w:pPr>
      <w:bookmarkStart w:id="54" w:name="_Toc96618698"/>
      <w:bookmarkStart w:id="55" w:name="_Toc128377773"/>
      <w:r>
        <w:t>6.</w:t>
      </w:r>
      <w:r w:rsidRPr="00181BEA">
        <w:t>2</w:t>
      </w:r>
      <w:r>
        <w:t>.1</w:t>
      </w:r>
      <w:r>
        <w:tab/>
        <w:t>Introduction</w:t>
      </w:r>
      <w:bookmarkEnd w:id="54"/>
      <w:bookmarkEnd w:id="55"/>
    </w:p>
    <w:p w14:paraId="4FD36E7E" w14:textId="3346F271" w:rsidR="00181BEA" w:rsidRDefault="00181BEA" w:rsidP="00181BEA">
      <w:pPr>
        <w:jc w:val="both"/>
      </w:pPr>
      <w:bookmarkStart w:id="56"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0E4A9E5A"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w:t>
      </w:r>
      <w:r w:rsidR="00087169">
        <w:t>3</w:t>
      </w:r>
      <w:r>
        <w:t>]. Padding is performed in the UE and un-padding in the UDM/SIDF as shown in Figure 6.X.2-1.</w:t>
      </w:r>
    </w:p>
    <w:p w14:paraId="054DE710" w14:textId="77777777" w:rsidR="00181BEA" w:rsidRDefault="00181BEA" w:rsidP="00181BEA"/>
    <w:p w14:paraId="18A5F24F" w14:textId="32614046" w:rsidR="00181BEA" w:rsidRDefault="00181BEA" w:rsidP="00181BEA">
      <w:pPr>
        <w:pStyle w:val="Heading3"/>
      </w:pPr>
      <w:bookmarkStart w:id="57" w:name="_Toc128377774"/>
      <w:r>
        <w:t>6.</w:t>
      </w:r>
      <w:r w:rsidRPr="00181BEA">
        <w:t>2</w:t>
      </w:r>
      <w:r>
        <w:t>.2</w:t>
      </w:r>
      <w:r>
        <w:tab/>
        <w:t>Solution details</w:t>
      </w:r>
      <w:bookmarkEnd w:id="56"/>
      <w:bookmarkEnd w:id="57"/>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97A4593" w:rsidR="00181BEA" w:rsidRDefault="00181BEA" w:rsidP="00181BEA">
      <w:pPr>
        <w:rPr>
          <w:iCs/>
          <w:lang w:val="en-US" w:eastAsia="zh-CN"/>
        </w:rPr>
      </w:pPr>
      <w:r>
        <w:rPr>
          <w:iCs/>
          <w:lang w:val="en-US" w:eastAsia="zh-CN"/>
        </w:rPr>
        <w:t>The solution reuses the existing ECIES-based de/concealment mechanism as described in TS 33.501 [</w:t>
      </w:r>
      <w:r w:rsidR="00DD5B41">
        <w:rPr>
          <w:iCs/>
          <w:lang w:val="en-US" w:eastAsia="zh-CN"/>
        </w:rPr>
        <w:t>3</w:t>
      </w:r>
      <w:r>
        <w:rPr>
          <w:iCs/>
          <w:lang w:val="en-US" w:eastAsia="zh-CN"/>
        </w:rPr>
        <w:t>].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2pt" o:ole="">
            <v:imagedata r:id="rId14" o:title=""/>
          </v:shape>
          <o:OLEObject Type="Embed" ProgID="Visio.Drawing.15" ShapeID="_x0000_i1025" DrawAspect="Content" ObjectID="_1739091558" r:id="rId15"/>
        </w:object>
      </w:r>
    </w:p>
    <w:p w14:paraId="6EA18C0A" w14:textId="6A013CB9" w:rsidR="00181BEA" w:rsidRDefault="00181BEA" w:rsidP="00181BEA">
      <w:pPr>
        <w:pStyle w:val="Caption"/>
        <w:jc w:val="center"/>
      </w:pPr>
      <w:bookmarkStart w:id="58" w:name="_Ref83103564"/>
      <w:bookmarkStart w:id="59" w:name="_Hlk106009633"/>
      <w:r>
        <w:t xml:space="preserve">Figure </w:t>
      </w:r>
      <w:bookmarkEnd w:id="58"/>
      <w:r>
        <w:t>6.</w:t>
      </w:r>
      <w:r w:rsidR="009F2910">
        <w:t>2</w:t>
      </w:r>
      <w:r>
        <w:t>.2-1</w:t>
      </w:r>
      <w:bookmarkEnd w:id="59"/>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60" w:name="_Hlk113958814"/>
      <w:r>
        <w:rPr>
          <w:lang w:val="sv-SE"/>
        </w:rPr>
        <w:t xml:space="preserve">padding method indication </w:t>
      </w:r>
      <w:bookmarkEnd w:id="60"/>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lastRenderedPageBreak/>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62CC069F"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sidR="00DD5B41">
        <w:rPr>
          <w:iCs/>
          <w:lang w:val="en-US" w:eastAsia="zh-CN"/>
        </w:rPr>
        <w:t>3</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61" w:name="_Toc96618700"/>
      <w:r>
        <w:rPr>
          <w:lang w:val="sv-SE"/>
        </w:rPr>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w:t>
      </w:r>
    </w:p>
    <w:p w14:paraId="5FF57CE6" w14:textId="2DF9CC28" w:rsidR="00181BEA" w:rsidRPr="00181BEA" w:rsidRDefault="00181BEA" w:rsidP="00181BEA">
      <w:pPr>
        <w:rPr>
          <w:rFonts w:eastAsiaTheme="minorEastAsia"/>
          <w:color w:val="FF0000"/>
        </w:rPr>
      </w:pPr>
      <w:r w:rsidRPr="009F38D4">
        <w:rPr>
          <w:rFonts w:eastAsiaTheme="minorEastAsia"/>
          <w:color w:val="FF0000"/>
        </w:rPr>
        <w:t>Editor's Note: This solution may need to be updated to align with the KI once the ENs in the KI are resolved.</w:t>
      </w:r>
    </w:p>
    <w:p w14:paraId="67C57BD0" w14:textId="7CF23D04" w:rsidR="00181BEA" w:rsidRDefault="00181BEA" w:rsidP="00181BEA">
      <w:pPr>
        <w:pStyle w:val="Heading3"/>
      </w:pPr>
      <w:bookmarkStart w:id="62" w:name="_Toc128377775"/>
      <w:r>
        <w:t>6.</w:t>
      </w:r>
      <w:r w:rsidRPr="00181BEA">
        <w:t>2</w:t>
      </w:r>
      <w:r>
        <w:t>.3</w:t>
      </w:r>
      <w:r>
        <w:tab/>
        <w:t>Evaluation</w:t>
      </w:r>
      <w:bookmarkEnd w:id="61"/>
      <w:bookmarkEnd w:id="62"/>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63" w:name="_Toc128377776"/>
      <w:r w:rsidRPr="0092145B">
        <w:t>6.</w:t>
      </w:r>
      <w:r w:rsidRPr="00F4233B">
        <w:t>3</w:t>
      </w:r>
      <w:r>
        <w:tab/>
        <w:t>Solution #</w:t>
      </w:r>
      <w:r w:rsidRPr="00F4233B">
        <w:t>3</w:t>
      </w:r>
      <w:r>
        <w:t>: Pseudonym based solution for k-anonymity of SUPI/SUCI</w:t>
      </w:r>
      <w:bookmarkEnd w:id="63"/>
      <w:r>
        <w:t xml:space="preserve"> </w:t>
      </w:r>
    </w:p>
    <w:p w14:paraId="37F99A6E" w14:textId="77777777" w:rsidR="00B333CF" w:rsidRDefault="00B333CF" w:rsidP="00B333CF">
      <w:pPr>
        <w:pStyle w:val="Heading3"/>
      </w:pPr>
      <w:bookmarkStart w:id="64" w:name="_Toc128377777"/>
      <w:r w:rsidRPr="0092145B">
        <w:t>6.</w:t>
      </w:r>
      <w:r w:rsidRPr="00F4233B">
        <w:t>3</w:t>
      </w:r>
      <w:r>
        <w:t>.1</w:t>
      </w:r>
      <w:r>
        <w:tab/>
        <w:t>Introduction</w:t>
      </w:r>
      <w:bookmarkEnd w:id="64"/>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65" w:name="_Toc128377778"/>
      <w:r w:rsidRPr="0092145B">
        <w:t>6.</w:t>
      </w:r>
      <w:r w:rsidRPr="00F4233B">
        <w:t>3</w:t>
      </w:r>
      <w:r>
        <w:t>.2</w:t>
      </w:r>
      <w:r>
        <w:tab/>
        <w:t>Solution details</w:t>
      </w:r>
      <w:bookmarkEnd w:id="65"/>
    </w:p>
    <w:p w14:paraId="66BA1F93" w14:textId="77777777" w:rsidR="00B333CF" w:rsidRDefault="00B333CF" w:rsidP="00B333CF">
      <w:pPr>
        <w:pStyle w:val="Heading4"/>
      </w:pPr>
      <w:bookmarkStart w:id="66" w:name="_Toc128377779"/>
      <w:r>
        <w:t>6.</w:t>
      </w:r>
      <w:r w:rsidRPr="00F4233B">
        <w:t>3</w:t>
      </w:r>
      <w:r>
        <w:t>.2.1</w:t>
      </w:r>
      <w:r>
        <w:tab/>
        <w:t>General</w:t>
      </w:r>
      <w:bookmarkEnd w:id="66"/>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67" w:name="_Toc128377780"/>
      <w:r>
        <w:lastRenderedPageBreak/>
        <w:t>6.</w:t>
      </w:r>
      <w:r w:rsidRPr="00F4233B">
        <w:t>3</w:t>
      </w:r>
      <w:r>
        <w:t>.2.2</w:t>
      </w:r>
      <w:r>
        <w:tab/>
        <w:t>Procedure</w:t>
      </w:r>
      <w:bookmarkEnd w:id="67"/>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68" w:name="_Toc128377781"/>
      <w:r>
        <w:t>6.</w:t>
      </w:r>
      <w:r w:rsidRPr="00F4233B">
        <w:t>3</w:t>
      </w:r>
      <w:r>
        <w:t>.2.3</w:t>
      </w:r>
      <w:r>
        <w:tab/>
        <w:t>Guidance on pseudonym allocation</w:t>
      </w:r>
      <w:bookmarkEnd w:id="68"/>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69" w:name="_Toc128377782"/>
      <w:r w:rsidRPr="0092145B">
        <w:lastRenderedPageBreak/>
        <w:t>6.</w:t>
      </w:r>
      <w:r w:rsidRPr="00F4233B">
        <w:t>3</w:t>
      </w:r>
      <w:r>
        <w:t>.3</w:t>
      </w:r>
      <w:r>
        <w:tab/>
        <w:t>Evaluation</w:t>
      </w:r>
      <w:bookmarkEnd w:id="69"/>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70" w:name="_Toc128377783"/>
      <w:r>
        <w:t>6.</w:t>
      </w:r>
      <w:r w:rsidRPr="007A64EF">
        <w:t>4</w:t>
      </w:r>
      <w:r>
        <w:tab/>
        <w:t>Solution #</w:t>
      </w:r>
      <w:r w:rsidRPr="007A64EF">
        <w:t>4</w:t>
      </w:r>
      <w:r>
        <w:t xml:space="preserve">: </w:t>
      </w:r>
      <w:r w:rsidRPr="007A64EF">
        <w:t>Limited length of SUPIs in NAI format</w:t>
      </w:r>
      <w:bookmarkEnd w:id="70"/>
      <w:r w:rsidRPr="007A64EF">
        <w:t xml:space="preserve">  </w:t>
      </w:r>
    </w:p>
    <w:p w14:paraId="5021080B" w14:textId="5C12C571" w:rsidR="009F2910" w:rsidRDefault="009F2910" w:rsidP="009F2910">
      <w:pPr>
        <w:pStyle w:val="Heading3"/>
      </w:pPr>
      <w:bookmarkStart w:id="71" w:name="_Toc128377784"/>
      <w:r>
        <w:t>6.</w:t>
      </w:r>
      <w:r>
        <w:rPr>
          <w:lang w:val="en-US"/>
        </w:rPr>
        <w:t>4</w:t>
      </w:r>
      <w:r>
        <w:t>.1</w:t>
      </w:r>
      <w:r>
        <w:tab/>
        <w:t>Introduction</w:t>
      </w:r>
      <w:bookmarkEnd w:id="71"/>
      <w:r>
        <w:t xml:space="preserve"> </w:t>
      </w:r>
    </w:p>
    <w:p w14:paraId="1E3E5E3F" w14:textId="77777777" w:rsidR="009F2910" w:rsidRDefault="009F2910" w:rsidP="002132E6">
      <w:pPr>
        <w:pStyle w:val="EditorsNote"/>
        <w:ind w:left="0" w:firstLine="0"/>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72" w:name="_Toc128377785"/>
      <w:r w:rsidRPr="00862B9B">
        <w:t>6.</w:t>
      </w:r>
      <w:r w:rsidR="009F2910" w:rsidRPr="00862B9B">
        <w:t>4</w:t>
      </w:r>
      <w:r w:rsidR="009F2910">
        <w:t>.2</w:t>
      </w:r>
      <w:r w:rsidR="009F2910">
        <w:tab/>
        <w:t>Solution details</w:t>
      </w:r>
      <w:bookmarkEnd w:id="72"/>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8C5FB8D" w:rsidR="009F2910" w:rsidRDefault="009F2910" w:rsidP="009F2910">
      <w:pPr>
        <w:rPr>
          <w:lang w:val="en-US"/>
        </w:rPr>
      </w:pPr>
      <w:r>
        <w:rPr>
          <w:rFonts w:hint="eastAsia"/>
          <w:lang w:val="en-US" w:eastAsia="zh-CN"/>
        </w:rPr>
        <w:lastRenderedPageBreak/>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73" w:name="_Toc128377786"/>
      <w:r>
        <w:t>6.</w:t>
      </w:r>
      <w:r w:rsidR="00862B9B">
        <w:rPr>
          <w:lang w:val="en-US"/>
        </w:rPr>
        <w:t>4</w:t>
      </w:r>
      <w:r>
        <w:t>.3</w:t>
      </w:r>
      <w:r>
        <w:tab/>
        <w:t>Evaluation</w:t>
      </w:r>
      <w:bookmarkEnd w:id="73"/>
    </w:p>
    <w:p w14:paraId="71C7FC41" w14:textId="6E5897D2" w:rsidR="009F2910" w:rsidRPr="009F2910" w:rsidRDefault="009F2910" w:rsidP="002132E6">
      <w:pPr>
        <w:pStyle w:val="EditorsNote"/>
        <w:ind w:left="0" w:firstLine="0"/>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74" w:name="_Toc3474011"/>
      <w:bookmarkStart w:id="75" w:name="_Toc3474013"/>
      <w:bookmarkStart w:id="76" w:name="_Toc3474012"/>
      <w:r>
        <w:rPr>
          <w:rFonts w:ascii="Arial" w:hAnsi="Arial"/>
          <w:sz w:val="32"/>
        </w:rPr>
        <w:t>6.1.5</w:t>
      </w:r>
      <w:r>
        <w:rPr>
          <w:rFonts w:ascii="Arial" w:hAnsi="Arial"/>
          <w:sz w:val="32"/>
        </w:rPr>
        <w:tab/>
        <w:t xml:space="preserve">Solution #5: </w:t>
      </w:r>
      <w:bookmarkEnd w:id="74"/>
      <w:r>
        <w:rPr>
          <w:rFonts w:ascii="Arial" w:hAnsi="Arial"/>
          <w:sz w:val="32"/>
        </w:rPr>
        <w:t>Solution for Privacy aspects of variable length user identifiers</w:t>
      </w:r>
    </w:p>
    <w:bookmarkEnd w:id="75"/>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76"/>
    </w:p>
    <w:p w14:paraId="40FB7760" w14:textId="77777777" w:rsidR="00C805CA" w:rsidRPr="0035582D" w:rsidRDefault="00C805CA" w:rsidP="00C805CA">
      <w:r w:rsidRPr="0035582D">
        <w:rPr>
          <w:rFonts w:eastAsia="MS Mincho"/>
        </w:rPr>
        <w:t>According to clause 2.2A of TS</w:t>
      </w:r>
      <w:r w:rsidRPr="0035582D">
        <w:t> </w:t>
      </w:r>
      <w:r w:rsidRPr="0035582D">
        <w:rPr>
          <w:rFonts w:eastAsia="MS Mincho"/>
          <w:lang w:eastAsia="zh-CN"/>
        </w:rPr>
        <w:t>23.003[2]</w:t>
      </w:r>
      <w:r w:rsidRPr="0035582D">
        <w:t xml:space="preserve">, the 5G standard allows the use of Network Specific Identifiers (NSI) as SUPI. </w:t>
      </w:r>
      <w:r w:rsidRPr="0035582D">
        <w:rPr>
          <w:lang w:eastAsia="zh-CN"/>
        </w:rPr>
        <w:t xml:space="preserve">An NSI will take the </w:t>
      </w:r>
      <w:r w:rsidRPr="0035582D">
        <w:t>form of a Network Access Identifier (NAI)</w:t>
      </w:r>
      <w:r w:rsidRPr="0035582D">
        <w:rPr>
          <w:lang w:eastAsia="zh-CN"/>
        </w:rPr>
        <w:t xml:space="preserve"> as defined in clause 28.7.2 of TS</w:t>
      </w:r>
      <w:r w:rsidRPr="0035582D">
        <w:t> </w:t>
      </w:r>
      <w:r w:rsidRPr="0035582D">
        <w:rPr>
          <w:lang w:eastAsia="zh-CN"/>
        </w:rPr>
        <w:t>23.003</w:t>
      </w:r>
      <w:r w:rsidRPr="0035582D">
        <w:t> </w:t>
      </w:r>
      <w:r w:rsidRPr="0035582D">
        <w:rPr>
          <w:lang w:eastAsia="zh-CN"/>
        </w:rPr>
        <w:t xml:space="preserve">[2]. </w:t>
      </w:r>
      <w:r w:rsidRPr="0035582D">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0A1F65F6" w14:textId="77777777" w:rsidR="00C805CA" w:rsidRPr="0035582D" w:rsidRDefault="00C805CA" w:rsidP="00C805CA">
      <w:pPr>
        <w:rPr>
          <w:lang w:eastAsia="zh-CN"/>
        </w:rPr>
      </w:pPr>
      <w:r w:rsidRPr="0035582D">
        <w:rPr>
          <w:lang w:eastAsia="zh-CN"/>
        </w:rPr>
        <w:t>Key Issue #1 identified in [1] describes the privacy concern due to variable length SUPIs in NAI format.</w:t>
      </w:r>
    </w:p>
    <w:p w14:paraId="719737CD" w14:textId="4826E318" w:rsidR="00C805CA" w:rsidRDefault="00C805CA" w:rsidP="00C805CA">
      <w:pPr>
        <w:pStyle w:val="EditorsNote"/>
        <w:rPr>
          <w:lang w:eastAsia="zh-CN"/>
        </w:rPr>
      </w:pPr>
    </w:p>
    <w:p w14:paraId="01500D0D" w14:textId="16CC91A0" w:rsidR="00DC48F4" w:rsidRDefault="00DC48F4" w:rsidP="00DC48F4">
      <w:pPr>
        <w:pStyle w:val="EditorsNote"/>
        <w:rPr>
          <w:lang w:eastAsia="zh-CN"/>
        </w:rPr>
      </w:pP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77" w:name="_Ref106616647"/>
      <w:r>
        <w:t>Figure 6.1.5.2-1</w:t>
      </w:r>
      <w:bookmarkEnd w:id="77"/>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lastRenderedPageBreak/>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77777777" w:rsidR="00DC48F4" w:rsidRDefault="00DC48F4" w:rsidP="00DC48F4">
      <w:pPr>
        <w:pStyle w:val="ListParagraph"/>
        <w:jc w:val="both"/>
      </w:pPr>
      <w:r>
        <w:t xml:space="preserve">Note 1: Operators may have their own specific extension length (fixed or variable according to the USIM). </w:t>
      </w:r>
    </w:p>
    <w:p w14:paraId="44667CAA" w14:textId="77777777" w:rsidR="00DC48F4" w:rsidRDefault="00DC48F4" w:rsidP="00DC48F4">
      <w:pPr>
        <w:pStyle w:val="ListParagraph"/>
        <w:jc w:val="both"/>
      </w:pPr>
      <w: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7777777" w:rsidR="00DC48F4" w:rsidRDefault="00DC48F4" w:rsidP="00DC48F4">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4BE29BEB" w14:textId="77777777" w:rsidR="00DC48F4" w:rsidRDefault="00DC48F4" w:rsidP="00DC48F4">
      <w:pPr>
        <w:ind w:left="568"/>
        <w:rPr>
          <w:lang w:eastAsia="zh-CN"/>
        </w:rPr>
      </w:pPr>
      <w:r>
        <w:rPr>
          <w:lang w:eastAsia="zh-CN"/>
        </w:rPr>
        <w:t xml:space="preserve">Note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78" w:name="_Toc3474014"/>
      <w:r>
        <w:rPr>
          <w:rFonts w:ascii="Arial" w:hAnsi="Arial"/>
          <w:sz w:val="28"/>
        </w:rPr>
        <w:t>6.1.5.3   Evaluation</w:t>
      </w:r>
      <w:bookmarkEnd w:id="78"/>
    </w:p>
    <w:p w14:paraId="1B6DAD89" w14:textId="16E2E7B0" w:rsidR="001011D3" w:rsidRDefault="001011D3" w:rsidP="001011D3">
      <w:pPr>
        <w:jc w:val="both"/>
      </w:pPr>
      <w:r>
        <w:t>The solution addresses the requirement of Key Issue #1.</w:t>
      </w:r>
    </w:p>
    <w:p w14:paraId="59A731D7" w14:textId="77777777" w:rsidR="001011D3" w:rsidRDefault="001011D3" w:rsidP="001011D3">
      <w:pPr>
        <w:jc w:val="both"/>
      </w:pPr>
      <w:r>
        <w:rPr>
          <w:lang w:val="sv-SE"/>
        </w:rPr>
        <w:t>The proposed solution addresses the requirement of Key Issue #1, Privacy aspects of variable length user identifiers.</w:t>
      </w:r>
      <w:r>
        <w:t xml:space="preserve"> This solution is providing a means to privacy-protect, i.e., make encrypted lengths of identical SUPIs in NAI format unrecognizable to the attacker while supporting existing authentication mechanisms standardized in 5G.This solution works with already provisioned SUPIs in NAI format.</w:t>
      </w:r>
    </w:p>
    <w:p w14:paraId="7E2FF379" w14:textId="77777777" w:rsidR="001011D3" w:rsidRDefault="001011D3" w:rsidP="001011D3">
      <w:pPr>
        <w:jc w:val="both"/>
      </w:pPr>
      <w:r>
        <w:t>The solution has the following UE and Core Network impacts:</w:t>
      </w:r>
    </w:p>
    <w:p w14:paraId="109C5827" w14:textId="77777777" w:rsidR="001011D3" w:rsidRDefault="001011D3" w:rsidP="001011D3">
      <w:r>
        <w:t>UE: The UE needs to be provisioned with a fixed length digital identifier by reusing existing mechanism that supports provisioning of Routing ID and other information (e.g., related to SUCI construction information). The UE needs to perform padding using the provisioned parameters.</w:t>
      </w:r>
    </w:p>
    <w:p w14:paraId="58EE98EC" w14:textId="77777777" w:rsidR="001011D3" w:rsidRPr="00CF4104" w:rsidRDefault="001011D3" w:rsidP="001011D3">
      <w:pPr>
        <w:jc w:val="both"/>
      </w:pPr>
      <w:r>
        <w:t>UDM: The UDM need to be updated to strip/ignore the extension in the NAI username.</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9" w:name="_Toc128377787"/>
      <w:r>
        <w:t>6.</w:t>
      </w:r>
      <w:r w:rsidRPr="002B5594">
        <w:t>6</w:t>
      </w:r>
      <w:r>
        <w:tab/>
        <w:t>Solution #</w:t>
      </w:r>
      <w:r w:rsidRPr="002B5594">
        <w:t>6</w:t>
      </w:r>
      <w:r>
        <w:t xml:space="preserve">: </w:t>
      </w:r>
      <w:r w:rsidRPr="002B5594">
        <w:rPr>
          <w:rFonts w:hint="eastAsia"/>
        </w:rPr>
        <w:t>Padding SUPI in NAI format to conceal the username length</w:t>
      </w:r>
      <w:bookmarkEnd w:id="79"/>
    </w:p>
    <w:p w14:paraId="34632602" w14:textId="77777777" w:rsidR="00F25A1F" w:rsidRDefault="00F25A1F" w:rsidP="00F25A1F">
      <w:pPr>
        <w:pStyle w:val="Heading3"/>
      </w:pPr>
      <w:bookmarkStart w:id="80" w:name="_Toc104277496"/>
      <w:bookmarkStart w:id="81" w:name="_Toc128377788"/>
      <w:r>
        <w:t>6.6.1</w:t>
      </w:r>
      <w:r>
        <w:tab/>
        <w:t>Introduction</w:t>
      </w:r>
      <w:bookmarkEnd w:id="80"/>
      <w:bookmarkEnd w:id="81"/>
      <w:r>
        <w:t xml:space="preserve"> </w:t>
      </w:r>
    </w:p>
    <w:p w14:paraId="5AB5DE03" w14:textId="77777777" w:rsidR="00F25A1F" w:rsidRDefault="00F25A1F" w:rsidP="00F25A1F">
      <w:r>
        <w:rPr>
          <w:rFonts w:hint="eastAsia"/>
        </w:rPr>
        <w:t>This solution addresses key issue #1: padding SUPI in NAI format to conceal the username length.</w:t>
      </w:r>
    </w:p>
    <w:p w14:paraId="08A51EA3" w14:textId="0CD26BD1" w:rsidR="00F25A1F" w:rsidRDefault="00F25A1F" w:rsidP="00F25A1F">
      <w:pPr>
        <w:pStyle w:val="Heading3"/>
      </w:pPr>
      <w:bookmarkStart w:id="82" w:name="_Toc104277497"/>
      <w:bookmarkStart w:id="83" w:name="_Toc128377789"/>
      <w:r>
        <w:t>6.6.2</w:t>
      </w:r>
      <w:r>
        <w:tab/>
        <w:t>Solution details</w:t>
      </w:r>
      <w:bookmarkEnd w:id="82"/>
      <w:bookmarkEnd w:id="83"/>
    </w:p>
    <w:p w14:paraId="4194FD66" w14:textId="77777777" w:rsidR="00F25A1F" w:rsidRDefault="00F25A1F" w:rsidP="00F25A1F">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0BCA1603" w14:textId="77777777" w:rsidR="00F25A1F" w:rsidRDefault="00F25A1F" w:rsidP="00F25A1F">
      <w:pPr>
        <w:rPr>
          <w:iCs/>
        </w:rPr>
      </w:pPr>
      <w:r>
        <w:rPr>
          <w:rFonts w:hint="eastAsia"/>
          <w:iCs/>
        </w:rPr>
        <w:t>There are a variety of padding schemes such as block-length, random length padding, etc. Details of the SUPI padding mechanism may depend on the network operator and other deployment preferences.</w:t>
      </w:r>
    </w:p>
    <w:p w14:paraId="62BB3067" w14:textId="77777777" w:rsidR="00F25A1F" w:rsidRDefault="00F25A1F" w:rsidP="00F25A1F">
      <w:pPr>
        <w:rPr>
          <w:rFonts w:eastAsia="SimSun"/>
          <w:iCs/>
          <w:color w:val="FF0000"/>
          <w:lang w:val="en-US" w:eastAsia="zh-CN"/>
        </w:rPr>
      </w:pPr>
      <w:r>
        <w:rPr>
          <w:rFonts w:hint="eastAsia"/>
          <w:iCs/>
          <w:color w:val="FF0000"/>
          <w:lang w:val="en-US" w:eastAsia="zh-CN"/>
        </w:rPr>
        <w:t>Editor</w:t>
      </w:r>
      <w:r>
        <w:rPr>
          <w:iCs/>
          <w:color w:val="FF0000"/>
          <w:lang w:val="en-US" w:eastAsia="zh-CN"/>
        </w:rPr>
        <w:t>’</w:t>
      </w:r>
      <w:r>
        <w:rPr>
          <w:rFonts w:hint="eastAsia"/>
          <w:iCs/>
          <w:color w:val="FF0000"/>
          <w:lang w:val="en-US" w:eastAsia="zh-CN"/>
        </w:rPr>
        <w:t>s note: Details about padding, padding parameters provisioning, or use are FFS.</w:t>
      </w:r>
    </w:p>
    <w:p w14:paraId="423CCBEA" w14:textId="77777777" w:rsidR="00F25A1F" w:rsidRDefault="00F25A1F" w:rsidP="00F25A1F">
      <w:pPr>
        <w:jc w:val="center"/>
        <w:rPr>
          <w:sz w:val="21"/>
          <w:szCs w:val="24"/>
        </w:rPr>
      </w:pPr>
      <w:r>
        <w:rPr>
          <w:sz w:val="21"/>
          <w:szCs w:val="24"/>
        </w:rPr>
        <w:object w:dxaOrig="9825" w:dyaOrig="5145" w14:anchorId="42AE50EB">
          <v:shape id="_x0000_i1026" type="#_x0000_t75" style="width:407.4pt;height:213pt;mso-wrap-style:square;mso-position-horizontal-relative:page;mso-position-vertical-relative:page" o:ole="">
            <v:imagedata r:id="rId18" o:title=""/>
          </v:shape>
          <o:OLEObject Type="Embed" ProgID="Visio.Drawing.15" ShapeID="_x0000_i1026" DrawAspect="Content" ObjectID="_1739091559" r:id="rId19"/>
        </w:object>
      </w:r>
    </w:p>
    <w:p w14:paraId="3167AA73" w14:textId="77777777" w:rsidR="00F25A1F" w:rsidRDefault="00F25A1F" w:rsidP="00F25A1F">
      <w:pPr>
        <w:jc w:val="center"/>
        <w:rPr>
          <w:sz w:val="21"/>
          <w:szCs w:val="24"/>
          <w:lang w:val="en-US" w:eastAsia="zh-CN"/>
        </w:rPr>
      </w:pPr>
      <w:r>
        <w:rPr>
          <w:rFonts w:hint="eastAsia"/>
          <w:sz w:val="21"/>
          <w:szCs w:val="24"/>
          <w:lang w:val="en-US" w:eastAsia="zh-CN"/>
        </w:rPr>
        <w:t xml:space="preserve">Figure </w:t>
      </w:r>
      <w:r>
        <w:rPr>
          <w:sz w:val="21"/>
          <w:szCs w:val="24"/>
          <w:lang w:val="en-US" w:eastAsia="zh-CN"/>
        </w:rPr>
        <w:t>6.6.2-1</w:t>
      </w:r>
      <w:r>
        <w:rPr>
          <w:rFonts w:hint="eastAsia"/>
          <w:sz w:val="21"/>
          <w:szCs w:val="24"/>
          <w:lang w:val="en-US" w:eastAsia="zh-CN"/>
        </w:rPr>
        <w:t>: authentication procedure when SUPI padding is used.</w:t>
      </w:r>
    </w:p>
    <w:p w14:paraId="7102BA77" w14:textId="77777777" w:rsidR="00F25A1F" w:rsidRDefault="00F25A1F" w:rsidP="00F25A1F">
      <w:pPr>
        <w:pStyle w:val="B1"/>
        <w:ind w:left="284" w:firstLine="0"/>
        <w:rPr>
          <w:rFonts w:eastAsia="SimSun"/>
          <w:lang w:val="en-US" w:eastAsia="zh-CN"/>
        </w:rPr>
      </w:pPr>
      <w:r>
        <w:rPr>
          <w:rFonts w:hint="eastAsia"/>
          <w:lang w:val="en-US" w:eastAsia="zh-CN"/>
        </w:rPr>
        <w:t xml:space="preserve">If UE and the network decide to use </w:t>
      </w:r>
      <w:r>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10B86C62" w14:textId="77777777" w:rsidR="00F25A1F" w:rsidRDefault="00F25A1F" w:rsidP="00F25A1F">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the 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0E22968A" w14:textId="77777777" w:rsidR="00F25A1F" w:rsidRDefault="00F25A1F" w:rsidP="00F25A1F">
      <w:pPr>
        <w:pStyle w:val="B1"/>
      </w:pPr>
      <w:r>
        <w:t>2.</w:t>
      </w:r>
      <w:r>
        <w:tab/>
        <w:t>The SEAF invokes the Nausf_UEAuthentication service by sending a Nausf_UEAuthentication_Authenticate Request message containing the SUCI to the AUSF.</w:t>
      </w:r>
    </w:p>
    <w:p w14:paraId="5FF5E2AE" w14:textId="77777777" w:rsidR="00F25A1F" w:rsidRDefault="00F25A1F" w:rsidP="00F25A1F">
      <w:pPr>
        <w:pStyle w:val="B1"/>
      </w:pPr>
      <w:r>
        <w:t>3.</w:t>
      </w:r>
      <w:r>
        <w:tab/>
        <w:t>The Nudm_UEAuthentication_Get Request containing SUCI is sent from AUSF to UDM.</w:t>
      </w:r>
    </w:p>
    <w:p w14:paraId="7706100A" w14:textId="77777777" w:rsidR="00F25A1F" w:rsidRDefault="00F25A1F" w:rsidP="00F25A1F">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3EA23FE0" w14:textId="77777777" w:rsidR="00F25A1F" w:rsidRDefault="00F25A1F" w:rsidP="00F25A1F">
      <w:pPr>
        <w:pStyle w:val="B1"/>
      </w:pPr>
      <w:r>
        <w:lastRenderedPageBreak/>
        <w:t>5.</w:t>
      </w:r>
      <w:r>
        <w:tab/>
        <w:t>If SUPI</w:t>
      </w:r>
      <w:r>
        <w:rPr>
          <w:rFonts w:hint="eastAsia"/>
          <w:lang w:val="en-US" w:eastAsia="zh-CN"/>
        </w:rPr>
        <w:t xml:space="preserve"> with</w:t>
      </w:r>
      <w:r>
        <w:t xml:space="preserve"> </w:t>
      </w:r>
      <w:r>
        <w:rPr>
          <w:rFonts w:hint="eastAsia"/>
          <w:lang w:val="en-US" w:eastAsia="zh-CN"/>
        </w:rPr>
        <w:t>plaintext</w:t>
      </w:r>
      <w:r>
        <w:t xml:space="preserve"> is found in the database of the UDM, the UDM selects the authentication method according to the SUPI. Then, the UDM generates the authentication data including the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7179521C" w14:textId="77777777" w:rsidR="00F25A1F" w:rsidRDefault="00F25A1F" w:rsidP="00F25A1F">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564FDEED" w14:textId="77777777" w:rsidR="00F25A1F" w:rsidRDefault="00F25A1F" w:rsidP="00F25A1F">
      <w:r>
        <w:t>7.</w:t>
      </w:r>
      <w:r>
        <w:tab/>
        <w:t>The AMF/SEAF sends RAND and AUTN to the UE in the Authentication Request message in the case of "201 Created". Otherwise, the AMF/SEAF sends the Registration Reject message with Cause#3 to the UE in the case of "404 Not Found".</w:t>
      </w:r>
    </w:p>
    <w:p w14:paraId="51281385" w14:textId="77777777" w:rsidR="00F25A1F" w:rsidRDefault="00F25A1F" w:rsidP="00F25A1F">
      <w:pPr>
        <w:pStyle w:val="Heading3"/>
      </w:pPr>
      <w:bookmarkStart w:id="84" w:name="_Toc104277498"/>
      <w:bookmarkStart w:id="85" w:name="_Toc128377790"/>
      <w:r>
        <w:t>6.6.3</w:t>
      </w:r>
      <w:r>
        <w:tab/>
        <w:t>Evaluation</w:t>
      </w:r>
      <w:bookmarkEnd w:id="84"/>
      <w:bookmarkEnd w:id="85"/>
    </w:p>
    <w:p w14:paraId="0981C4F7" w14:textId="790A771B" w:rsidR="00F25A1F" w:rsidRDefault="00F25A1F" w:rsidP="00F25A1F">
      <w:pPr>
        <w:rPr>
          <w:lang w:val="en-US" w:eastAsia="zh-CN"/>
        </w:rPr>
      </w:pPr>
      <w:r>
        <w:rPr>
          <w:rFonts w:hint="eastAsia"/>
          <w:lang w:val="en-US" w:eastAsia="zh-CN"/>
        </w:rPr>
        <w:t xml:space="preserve">This solution </w:t>
      </w:r>
      <w:r>
        <w:t>protect</w:t>
      </w:r>
      <w:r>
        <w:rPr>
          <w:rFonts w:hint="eastAsia"/>
          <w:lang w:val="en-US" w:eastAsia="zh-CN"/>
        </w:rPr>
        <w:t>s</w:t>
      </w:r>
      <w:r>
        <w:t xml:space="preserve"> against anonymity set reduction based on identifier length</w:t>
      </w:r>
      <w:r>
        <w:rPr>
          <w:rFonts w:hint="eastAsia"/>
          <w:lang w:val="en-US" w:eastAsia="zh-CN"/>
        </w:rPr>
        <w:t xml:space="preserve"> and w</w:t>
      </w:r>
      <w:r>
        <w:rPr>
          <w:rFonts w:cs="Calibri"/>
        </w:rPr>
        <w:t>or</w:t>
      </w:r>
      <w:r>
        <w:rPr>
          <w:rFonts w:cs="Calibri" w:hint="eastAsia"/>
          <w:lang w:val="en-US" w:eastAsia="zh-CN"/>
        </w:rPr>
        <w:t>ks for</w:t>
      </w:r>
      <w:r>
        <w:rPr>
          <w:rFonts w:cs="Calibri"/>
        </w:rPr>
        <w:t xml:space="preserve"> 5G-AKA and EAP-AKA' mechanisms</w:t>
      </w:r>
      <w:r>
        <w:rPr>
          <w:rFonts w:hint="eastAsia"/>
          <w:lang w:val="en-US" w:eastAsia="zh-CN"/>
        </w:rPr>
        <w:t xml:space="preserve">. </w:t>
      </w:r>
    </w:p>
    <w:p w14:paraId="5BD9F976" w14:textId="77777777" w:rsidR="00F25A1F" w:rsidRDefault="00F25A1F" w:rsidP="00F25A1F">
      <w:pPr>
        <w:rPr>
          <w:lang w:val="en-US" w:eastAsia="zh-CN"/>
        </w:rPr>
      </w:pPr>
      <w:r>
        <w:rPr>
          <w:rFonts w:hint="eastAsia"/>
          <w:lang w:val="en-US" w:eastAsia="zh-CN"/>
        </w:rPr>
        <w:t>This solution has the following impacts.</w:t>
      </w:r>
    </w:p>
    <w:p w14:paraId="54441263" w14:textId="77777777" w:rsidR="00F25A1F" w:rsidRDefault="00F25A1F" w:rsidP="00F25A1F">
      <w:pPr>
        <w:pStyle w:val="B1"/>
        <w:ind w:left="208" w:hanging="8"/>
      </w:pPr>
      <w:r>
        <w:rPr>
          <w:rFonts w:hint="eastAsia"/>
          <w:color w:val="FF0000"/>
          <w:lang w:val="en-US" w:eastAsia="zh-CN"/>
        </w:rPr>
        <w:t xml:space="preserve">UE and UDM: </w:t>
      </w:r>
      <w:r>
        <w:rPr>
          <w:rFonts w:hint="eastAsia"/>
          <w:lang w:val="en-US" w:eastAsia="zh-CN"/>
        </w:rPr>
        <w:t>The original SUPI and plaintext are pre-configured in both USIM and UDM. T</w:t>
      </w:r>
      <w:r>
        <w:t>he UDM</w:t>
      </w:r>
      <w:r>
        <w:rPr>
          <w:rFonts w:hint="eastAsia"/>
          <w:lang w:val="en-US" w:eastAsia="zh-CN"/>
        </w:rPr>
        <w:t xml:space="preserve"> get the username of SUPI without padding by searching in its database</w:t>
      </w:r>
      <w:r>
        <w:t>.</w:t>
      </w:r>
    </w:p>
    <w:p w14:paraId="528236BB" w14:textId="77777777" w:rsidR="00F25A1F" w:rsidRDefault="00F25A1F" w:rsidP="00F25A1F">
      <w:pPr>
        <w:rPr>
          <w:color w:val="FF0000"/>
          <w:lang w:val="en-US" w:eastAsia="zh-CN"/>
        </w:rPr>
      </w:pPr>
    </w:p>
    <w:p w14:paraId="33832E61" w14:textId="687A8ACF" w:rsidR="002B5594" w:rsidRDefault="00F25A1F" w:rsidP="00F25A1F">
      <w:pPr>
        <w:pStyle w:val="EditorsNote"/>
        <w:ind w:left="0" w:firstLine="0"/>
      </w:pPr>
      <w:r>
        <w:t>Editor’s</w:t>
      </w:r>
      <w:r>
        <w:rPr>
          <w:rFonts w:hint="eastAsia"/>
          <w:lang w:val="en-US" w:eastAsia="zh-CN"/>
        </w:rPr>
        <w:t xml:space="preserve"> Note:  evaluation is FFS.</w:t>
      </w:r>
      <w:r w:rsidR="002B5594">
        <w:rPr>
          <w:rFonts w:hint="eastAsia"/>
          <w:lang w:val="en-US" w:eastAsia="zh-CN"/>
        </w:rPr>
        <w:t>.</w:t>
      </w:r>
    </w:p>
    <w:p w14:paraId="7ABCE178" w14:textId="77777777" w:rsidR="00F0050D" w:rsidRDefault="00F0050D" w:rsidP="0092145B">
      <w:pPr>
        <w:pStyle w:val="Heading2"/>
      </w:pPr>
    </w:p>
    <w:p w14:paraId="3E09B3B8" w14:textId="736972E4" w:rsidR="00AA7D51" w:rsidRDefault="00AA7D51" w:rsidP="00AA7D51">
      <w:pPr>
        <w:pStyle w:val="Heading2"/>
      </w:pPr>
      <w:bookmarkStart w:id="86" w:name="_Toc128377791"/>
      <w:r w:rsidRPr="00F74557">
        <w:t>6.</w:t>
      </w:r>
      <w:r>
        <w:t>7</w:t>
      </w:r>
      <w:r w:rsidRPr="00F74557">
        <w:t xml:space="preserve">    </w:t>
      </w:r>
      <w:r>
        <w:tab/>
        <w:t>Solution #7: Concealing length of SUPIs in SUCIs by truncating the SUPIs</w:t>
      </w:r>
      <w:bookmarkEnd w:id="86"/>
    </w:p>
    <w:p w14:paraId="15405CAF" w14:textId="2C4CF3C9" w:rsidR="00AA7D51" w:rsidRDefault="00AA7D51" w:rsidP="00AA7D51">
      <w:pPr>
        <w:pStyle w:val="Heading3"/>
      </w:pPr>
      <w:bookmarkStart w:id="87" w:name="_Toc128377792"/>
      <w:r>
        <w:t>6.7.1</w:t>
      </w:r>
      <w:r>
        <w:tab/>
        <w:t>Introduction</w:t>
      </w:r>
      <w:bookmarkEnd w:id="87"/>
      <w:r>
        <w:t xml:space="preserve"> </w:t>
      </w:r>
    </w:p>
    <w:p w14:paraId="613059F3" w14:textId="77777777" w:rsidR="00AA7D51" w:rsidRPr="002132E6" w:rsidRDefault="00AA7D51" w:rsidP="002132E6">
      <w:pPr>
        <w:pStyle w:val="EditorsNote"/>
        <w:ind w:left="0" w:firstLine="0"/>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88" w:name="_Toc128377793"/>
      <w:r>
        <w:t>6.7.2</w:t>
      </w:r>
      <w:r>
        <w:tab/>
        <w:t>Solution details</w:t>
      </w:r>
      <w:bookmarkEnd w:id="88"/>
      <w:r>
        <w:t xml:space="preserve"> </w:t>
      </w:r>
    </w:p>
    <w:p w14:paraId="2AFBE34A" w14:textId="08C320BA" w:rsidR="00AA7D51" w:rsidRPr="002132E6" w:rsidRDefault="00AA7D51" w:rsidP="002132E6">
      <w:pPr>
        <w:pStyle w:val="EditorsNote"/>
        <w:ind w:left="0" w:firstLine="0"/>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89" w:name="_Toc128377794"/>
      <w:r>
        <w:rPr>
          <w:rFonts w:hint="eastAsia"/>
        </w:rPr>
        <w:t>6</w:t>
      </w:r>
      <w:r>
        <w:t>.</w:t>
      </w:r>
      <w:r w:rsidRPr="00AA7D51">
        <w:t>7</w:t>
      </w:r>
      <w:r>
        <w:t>.2.1</w:t>
      </w:r>
      <w:r>
        <w:tab/>
      </w:r>
      <w:r>
        <w:rPr>
          <w:lang w:val="en-US"/>
        </w:rPr>
        <w:t>UE Side</w:t>
      </w:r>
      <w:bookmarkEnd w:id="89"/>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lastRenderedPageBreak/>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90" w:name="_Toc128377795"/>
      <w:r>
        <w:rPr>
          <w:rFonts w:hint="eastAsia"/>
        </w:rPr>
        <w:t>6</w:t>
      </w:r>
      <w:r>
        <w:t>.</w:t>
      </w:r>
      <w:r w:rsidRPr="00AA7D51">
        <w:t>7</w:t>
      </w:r>
      <w:r>
        <w:t>.2.2</w:t>
      </w:r>
      <w:r>
        <w:tab/>
      </w:r>
      <w:r>
        <w:rPr>
          <w:lang w:val="en-US"/>
        </w:rPr>
        <w:t>Home Network Side</w:t>
      </w:r>
      <w:bookmarkEnd w:id="90"/>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91" w:name="_Toc128377796"/>
      <w:r>
        <w:t>6.</w:t>
      </w:r>
      <w:r w:rsidRPr="00AA7D51">
        <w:t>7</w:t>
      </w:r>
      <w:r>
        <w:t>.3</w:t>
      </w:r>
      <w:r>
        <w:tab/>
        <w:t>Evaluation</w:t>
      </w:r>
      <w:bookmarkEnd w:id="91"/>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92" w:name="_Toc128377797"/>
      <w:r w:rsidRPr="0092145B">
        <w:t>6.</w:t>
      </w:r>
      <w:r w:rsidR="00582784">
        <w:t>8</w:t>
      </w:r>
      <w:r>
        <w:tab/>
        <w:t>Solution #</w:t>
      </w:r>
      <w:r w:rsidR="00582784">
        <w:t>8</w:t>
      </w:r>
      <w:r>
        <w:t>: Use of fixed length “username” for NAI</w:t>
      </w:r>
      <w:bookmarkEnd w:id="92"/>
    </w:p>
    <w:p w14:paraId="33D78AA1" w14:textId="6B5D3CBF" w:rsidR="0074500F" w:rsidRDefault="0074500F" w:rsidP="0074500F">
      <w:pPr>
        <w:pStyle w:val="Heading3"/>
      </w:pPr>
      <w:bookmarkStart w:id="93" w:name="_Toc128377798"/>
      <w:r w:rsidRPr="0092145B">
        <w:t>6.</w:t>
      </w:r>
      <w:r w:rsidR="00582784">
        <w:t>8</w:t>
      </w:r>
      <w:r>
        <w:t>.1</w:t>
      </w:r>
      <w:r>
        <w:tab/>
        <w:t>Introduction</w:t>
      </w:r>
      <w:bookmarkEnd w:id="93"/>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347599A6" w:rsidR="0074500F" w:rsidRDefault="0074500F" w:rsidP="0074500F">
      <w:pPr>
        <w:pStyle w:val="Heading3"/>
      </w:pPr>
      <w:bookmarkStart w:id="94" w:name="_Toc128377799"/>
      <w:r w:rsidRPr="0092145B">
        <w:t>6.</w:t>
      </w:r>
      <w:r w:rsidR="00582784">
        <w:t>8</w:t>
      </w:r>
      <w:r>
        <w:t>.2</w:t>
      </w:r>
      <w:r>
        <w:tab/>
        <w:t>Solution details</w:t>
      </w:r>
      <w:bookmarkEnd w:id="94"/>
    </w:p>
    <w:p w14:paraId="714CF712" w14:textId="77777777" w:rsidR="00010C80" w:rsidRDefault="00010C80" w:rsidP="00010C80">
      <w:r>
        <w:t>In this solution, the home network operator configures “username” for their SUPIs such that the “username” for all their subscribers is of fixed length. The SUPI with fixed length for “username” part of the NAI is configured as part of SUPI storage on the UE as well as on the network (e.g., UDM) as part of the operator's existing process for configuring subscription credentials.</w:t>
      </w:r>
    </w:p>
    <w:p w14:paraId="5385359E" w14:textId="77777777" w:rsidR="00010C80" w:rsidRDefault="00010C80" w:rsidP="00010C80">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530E92F2" w:rsidR="0074500F" w:rsidRPr="0092145B" w:rsidRDefault="00010C80" w:rsidP="00010C80">
      <w:r>
        <w:t>Note that this solution does not prevent the home operator from assigning “username” based on subscriber’s real world names when necessary. In such a case, the home operator can use a padding scheme to generate a fixed length “username” and then configure the UE and the UDM with a fixed length SUPI. The padding scheme used by the home network operator can also be left to the decision of the home network operator</w:t>
      </w:r>
      <w:r w:rsidR="0074500F">
        <w:t>.</w:t>
      </w:r>
    </w:p>
    <w:p w14:paraId="6A3497FB" w14:textId="3CF46BF1" w:rsidR="0074500F" w:rsidRDefault="0074500F" w:rsidP="0074500F">
      <w:pPr>
        <w:pStyle w:val="Heading3"/>
      </w:pPr>
      <w:bookmarkStart w:id="95" w:name="_Toc128377800"/>
      <w:r w:rsidRPr="0092145B">
        <w:t>6.</w:t>
      </w:r>
      <w:r w:rsidR="00582784">
        <w:t>8</w:t>
      </w:r>
      <w:r>
        <w:t>.3</w:t>
      </w:r>
      <w:r>
        <w:tab/>
        <w:t>Evaluation</w:t>
      </w:r>
      <w:bookmarkEnd w:id="95"/>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lastRenderedPageBreak/>
        <w:t>This solution assumes that the operator has existing process for changing SUPI on the UE and the UDM.</w:t>
      </w:r>
    </w:p>
    <w:p w14:paraId="580D4D19" w14:textId="0FABA176" w:rsidR="00BE7C4C" w:rsidRDefault="00BE7C4C" w:rsidP="00BE7C4C">
      <w:pPr>
        <w:pStyle w:val="Heading2"/>
      </w:pPr>
      <w:bookmarkStart w:id="96" w:name="_Toc128377801"/>
      <w:r>
        <w:t>6.9</w:t>
      </w:r>
      <w:r>
        <w:tab/>
        <w:t>Solution #9: Concealing length of SUPIs in SUCIs by padding the SUPIs</w:t>
      </w:r>
      <w:bookmarkEnd w:id="96"/>
    </w:p>
    <w:p w14:paraId="49B58024" w14:textId="77777777" w:rsidR="00DB4787" w:rsidRDefault="00DB4787" w:rsidP="00DB4787">
      <w:pPr>
        <w:pStyle w:val="Heading3"/>
      </w:pPr>
      <w:bookmarkStart w:id="97" w:name="_Toc128377802"/>
      <w:r>
        <w:t>6.9.1</w:t>
      </w:r>
      <w:r>
        <w:tab/>
        <w:t>Introduction</w:t>
      </w:r>
      <w:bookmarkEnd w:id="97"/>
    </w:p>
    <w:p w14:paraId="5301BC72" w14:textId="77777777" w:rsidR="00DB4787" w:rsidRDefault="00DB4787" w:rsidP="00DB47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1D684BFF" w14:textId="0D4C29B5" w:rsidR="00DB4787" w:rsidRDefault="00DB4787" w:rsidP="00DB4787">
      <w:pPr>
        <w:pStyle w:val="Heading3"/>
      </w:pPr>
      <w:bookmarkStart w:id="98" w:name="_Toc128377803"/>
      <w:r>
        <w:t>6.9.2</w:t>
      </w:r>
      <w:r>
        <w:tab/>
        <w:t>Solution details</w:t>
      </w:r>
      <w:bookmarkEnd w:id="98"/>
    </w:p>
    <w:p w14:paraId="45383780" w14:textId="77777777" w:rsidR="00DB4787" w:rsidRPr="00AC2B92" w:rsidRDefault="00DB4787" w:rsidP="00DB4787">
      <w:pPr>
        <w:pStyle w:val="Heading4"/>
      </w:pPr>
      <w:bookmarkStart w:id="99" w:name="_Toc128377804"/>
      <w:r>
        <w:t>6.</w:t>
      </w:r>
      <w:r w:rsidRPr="00BE7C4C">
        <w:t>9</w:t>
      </w:r>
      <w:r>
        <w:t>.2.1</w:t>
      </w:r>
      <w:r>
        <w:tab/>
        <w:t>Solution Basics</w:t>
      </w:r>
      <w:bookmarkEnd w:id="99"/>
    </w:p>
    <w:p w14:paraId="18B5F661" w14:textId="511A061D" w:rsidR="00DB4787" w:rsidRDefault="00DB4787" w:rsidP="00DB4787">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r>
        <w:rPr>
          <w:lang w:val="en-US"/>
        </w:rPr>
        <w:t>While computing a SUCI, w</w:t>
      </w:r>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p>
    <w:p w14:paraId="17B9A8A7" w14:textId="77777777" w:rsidR="00DB4787" w:rsidRPr="000C2B08" w:rsidRDefault="00DB4787" w:rsidP="00DB47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887D819" w14:textId="77777777" w:rsidR="00DB4787" w:rsidRDefault="00DB4787" w:rsidP="00DB4787">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1E7A1139" w14:textId="77777777" w:rsidR="00DB4787" w:rsidRDefault="00DB4787" w:rsidP="00DB4787">
      <w:pPr>
        <w:pStyle w:val="NO"/>
        <w:rPr>
          <w:lang w:val="en-US"/>
        </w:rPr>
      </w:pPr>
      <w:r>
        <w:rPr>
          <w:lang w:val="en-US"/>
        </w:rPr>
        <w:t xml:space="preserve">NOTE </w:t>
      </w:r>
      <w:r w:rsidRPr="00036E05">
        <w:rPr>
          <w:highlight w:val="yellow"/>
          <w:lang w:val="en-US"/>
        </w:rPr>
        <w:t>X</w:t>
      </w:r>
      <w:r>
        <w:rPr>
          <w:lang w:val="en-US"/>
        </w:rPr>
        <w:t>: TLS 1.2 is going to be phased out by NIST requirement in early 2024. Therefore, this solution does not propose any additional privacy mechanisms on top of the existing privacy mode EAP-TLS with TLS 1.2.</w:t>
      </w:r>
    </w:p>
    <w:p w14:paraId="4BF37EE3" w14:textId="77777777" w:rsidR="00DB4787" w:rsidRDefault="00DB4787" w:rsidP="00DB4787">
      <w:pPr>
        <w:pStyle w:val="NO"/>
        <w:rPr>
          <w:lang w:val="en-US"/>
        </w:rPr>
      </w:pPr>
    </w:p>
    <w:p w14:paraId="5757B9BB" w14:textId="6E696A69" w:rsidR="00DB4787" w:rsidRDefault="00DB4787" w:rsidP="00DB47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are </w:t>
      </w:r>
      <w:r w:rsidRPr="00D843E0">
        <w:rPr>
          <w:lang w:val="en-US"/>
        </w:rPr>
        <w:t xml:space="preserve"> stored in USIM</w:t>
      </w:r>
      <w:r>
        <w:rPr>
          <w:lang w:val="en-US"/>
        </w:rPr>
        <w:t>.</w:t>
      </w:r>
    </w:p>
    <w:p w14:paraId="5B7D3105" w14:textId="77777777" w:rsidR="00DB4787" w:rsidRDefault="00DB4787" w:rsidP="00DB4787">
      <w:pPr>
        <w:rPr>
          <w:lang w:val="en-US"/>
        </w:rPr>
      </w:pPr>
    </w:p>
    <w:p w14:paraId="6CCE70D8" w14:textId="77777777" w:rsidR="00DB4787" w:rsidRPr="00000201" w:rsidRDefault="00DB4787" w:rsidP="00DB4787">
      <w:pPr>
        <w:pStyle w:val="Heading4"/>
      </w:pPr>
      <w:bookmarkStart w:id="100" w:name="_Toc128377805"/>
      <w:r>
        <w:t>6.</w:t>
      </w:r>
      <w:r w:rsidRPr="00BE7C4C">
        <w:t>9</w:t>
      </w:r>
      <w:r>
        <w:t>.2.2</w:t>
      </w:r>
      <w:r>
        <w:tab/>
        <w:t>Padding parameters</w:t>
      </w:r>
      <w:bookmarkEnd w:id="100"/>
    </w:p>
    <w:p w14:paraId="46CBFB1D" w14:textId="5D244337" w:rsidR="00DB4787" w:rsidRDefault="00DB4787" w:rsidP="00DB4787">
      <w:pPr>
        <w:rPr>
          <w:lang w:val="en-US"/>
        </w:rPr>
      </w:pPr>
      <w:r w:rsidRPr="005D2AD9">
        <w:rPr>
          <w:lang w:val="en-US"/>
        </w:rPr>
        <w:t xml:space="preserve">Padding parameters comprise a list of pLen. Each pLen in the list indicates the number of octets </w:t>
      </w:r>
      <w:r>
        <w:rPr>
          <w:lang w:val="en-US"/>
        </w:rPr>
        <w:t>tobe</w:t>
      </w:r>
      <w:r w:rsidRPr="005D2AD9">
        <w:rPr>
          <w:lang w:val="en-US"/>
        </w:rPr>
        <w:t xml:space="preserve"> padded </w:t>
      </w:r>
      <w:r>
        <w:rPr>
          <w:lang w:val="en-US"/>
        </w:rPr>
        <w:t xml:space="preserve">with the unpadded </w:t>
      </w:r>
      <w:r w:rsidRPr="005D2AD9">
        <w:rPr>
          <w:lang w:val="en-US"/>
        </w:rPr>
        <w:t xml:space="preserve">username </w:t>
      </w:r>
      <w:r>
        <w:rPr>
          <w:lang w:val="en-US"/>
        </w:rPr>
        <w:t xml:space="preserve">or TLS record </w:t>
      </w:r>
      <w:r w:rsidRPr="005D2AD9">
        <w:rPr>
          <w:lang w:val="en-US"/>
        </w:rPr>
        <w:t>for a certain number of octets in the unpadded username.</w:t>
      </w:r>
    </w:p>
    <w:p w14:paraId="1A6D7010" w14:textId="7A9918A5" w:rsidR="00DB4787" w:rsidRDefault="00DB4787" w:rsidP="00DB4787">
      <w:pPr>
        <w:rPr>
          <w:lang w:val="en-US"/>
        </w:rPr>
      </w:pPr>
      <w:r>
        <w:rPr>
          <w:lang w:val="en-US"/>
        </w:rPr>
        <w:t>The HN stores the whole pLen. The USIM stores only one element of the pLen that is relevant for the associated subscriber.</w:t>
      </w:r>
    </w:p>
    <w:p w14:paraId="4B22F3D2" w14:textId="21DFC4A6" w:rsidR="00DB4787" w:rsidRDefault="00DB4787" w:rsidP="00DB4787">
      <w:pPr>
        <w:pStyle w:val="Heading4"/>
        <w:rPr>
          <w:lang w:val="en-US"/>
        </w:rPr>
      </w:pPr>
      <w:bookmarkStart w:id="101" w:name="_Toc128377806"/>
      <w:r>
        <w:rPr>
          <w:lang w:val="en-US"/>
        </w:rPr>
        <w:t>6.</w:t>
      </w:r>
      <w:r w:rsidRPr="00BE7C4C">
        <w:rPr>
          <w:lang w:val="en-US"/>
        </w:rPr>
        <w:t>9</w:t>
      </w:r>
      <w:r>
        <w:rPr>
          <w:lang w:val="en-US"/>
        </w:rPr>
        <w:t>.2.3</w:t>
      </w:r>
      <w:r>
        <w:rPr>
          <w:lang w:val="en-US"/>
        </w:rPr>
        <w:tab/>
        <w:t>UE Side</w:t>
      </w:r>
      <w:bookmarkEnd w:id="101"/>
    </w:p>
    <w:p w14:paraId="16F08A4C" w14:textId="77777777" w:rsidR="00DB4787" w:rsidRDefault="00DB4787" w:rsidP="00DB47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r>
        <w:rPr>
          <w:lang w:val="en-US"/>
        </w:rPr>
        <w:t>.</w:t>
      </w:r>
      <w:r w:rsidRPr="00D843E0">
        <w:rPr>
          <w:lang w:val="en-US"/>
        </w:rPr>
        <w:t xml:space="preserve"> or ME, that performs the calculation of SUCI</w:t>
      </w:r>
      <w:r>
        <w:rPr>
          <w:lang w:val="en-US"/>
        </w:rPr>
        <w:t xml:space="preserve"> in the following manner: </w:t>
      </w:r>
    </w:p>
    <w:p w14:paraId="24F63245" w14:textId="77777777"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3F33E70" w14:textId="77777777" w:rsidR="00DB4787" w:rsidRDefault="00DB4787" w:rsidP="00DB4787">
      <w:pPr>
        <w:pStyle w:val="B1"/>
      </w:pPr>
      <w:r>
        <w:t>-</w:t>
      </w:r>
      <w:r>
        <w:tab/>
        <w:t>If the number of octets in the unpadded username is not indicated in the list of pLen, the username is not padded.</w:t>
      </w:r>
    </w:p>
    <w:p w14:paraId="75AEF918" w14:textId="77777777" w:rsidR="00DB4787" w:rsidRDefault="00DB4787" w:rsidP="00DB4787">
      <w:pPr>
        <w:pStyle w:val="B1"/>
        <w:rP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4970694" w14:textId="734A0EBE" w:rsidR="00DB4787" w:rsidRDefault="00DB4787" w:rsidP="00DB4787">
      <w:pPr>
        <w:rPr>
          <w:lang w:val="en-US"/>
        </w:rPr>
      </w:pPr>
      <w:r>
        <w:rPr>
          <w:lang w:val="en-US"/>
        </w:rPr>
        <w:t xml:space="preserve">Padding of SUPIs,which is not concealed in a SUCI and sent over a protected channel,is done by theUE. Padding is done in the following manner: </w:t>
      </w:r>
    </w:p>
    <w:p w14:paraId="40E43528" w14:textId="4124FD72"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0DD80DC3" w14:textId="77777777" w:rsidR="00DB4787" w:rsidRDefault="00DB4787" w:rsidP="00DB4787">
      <w:pPr>
        <w:pStyle w:val="B1"/>
      </w:pPr>
      <w:r>
        <w:t>-</w:t>
      </w:r>
      <w:r>
        <w:tab/>
        <w:t>If the number of octets in the unpadded username is not indicated in the list of pLen, the username is not padded.</w:t>
      </w:r>
    </w:p>
    <w:p w14:paraId="3494973B" w14:textId="77777777" w:rsidR="00DB4787" w:rsidRDefault="00DB4787" w:rsidP="00DB4787">
      <w:pPr>
        <w:pStyle w:val="B1"/>
        <w:rPr>
          <w:lang w:val="en-US"/>
        </w:rPr>
      </w:pPr>
    </w:p>
    <w:p w14:paraId="437A7E69" w14:textId="77777777" w:rsidR="00DB4787" w:rsidRDefault="00DB4787" w:rsidP="00DB4787">
      <w:pPr>
        <w:rPr>
          <w:lang w:val="en-US"/>
        </w:rPr>
      </w:pPr>
      <w:r>
        <w:rPr>
          <w:lang w:val="en-US"/>
        </w:rPr>
        <w:t>The padding of the TLS record carrying the TLS certificate of the UE is done by the UE according to the TLS standards. The padding length is chosen in the following manner:</w:t>
      </w:r>
    </w:p>
    <w:p w14:paraId="4D506307" w14:textId="1E16095B" w:rsidR="00DB4787" w:rsidRDefault="00DB4787" w:rsidP="00DB4787">
      <w:pPr>
        <w:pStyle w:val="B1"/>
      </w:pPr>
      <w:r>
        <w:rPr>
          <w:lang w:val="en-US"/>
        </w:rPr>
        <w:t>-</w:t>
      </w:r>
      <w:r>
        <w:rPr>
          <w:lang w:val="en-US"/>
        </w:rPr>
        <w:tab/>
      </w:r>
      <w:r>
        <w:t>If the number of octets in the unpadded username is indicated in the list of pLen, the TLS record that contains the certificate is padded with the number of indicated octets.</w:t>
      </w:r>
    </w:p>
    <w:p w14:paraId="1FF3D810" w14:textId="77777777" w:rsidR="00DB4787" w:rsidRPr="00863C27" w:rsidRDefault="00DB4787" w:rsidP="00DB4787">
      <w:pPr>
        <w:pStyle w:val="B1"/>
      </w:pPr>
      <w:r>
        <w:t>-</w:t>
      </w:r>
      <w:r>
        <w:tab/>
        <w:t>If the number of octets in the unpadded username is not indicated in the list of pLen, the TLS record that contains the certificate is not padded.</w:t>
      </w:r>
    </w:p>
    <w:p w14:paraId="68B4B374" w14:textId="77777777" w:rsidR="00DB4787" w:rsidRPr="00863C27" w:rsidRDefault="00DB4787" w:rsidP="00DB4787">
      <w:pPr>
        <w:pStyle w:val="B1"/>
        <w:ind w:left="0" w:firstLine="0"/>
      </w:pPr>
    </w:p>
    <w:p w14:paraId="77555A94" w14:textId="77777777" w:rsidR="00DB4787" w:rsidRDefault="00DB4787" w:rsidP="00DB4787">
      <w:pPr>
        <w:pStyle w:val="Heading4"/>
        <w:rPr>
          <w:lang w:val="en-US"/>
        </w:rPr>
      </w:pPr>
      <w:bookmarkStart w:id="102" w:name="_Toc128377807"/>
      <w:r>
        <w:rPr>
          <w:lang w:val="en-US"/>
        </w:rPr>
        <w:t>6.</w:t>
      </w:r>
      <w:r w:rsidRPr="00BE7C4C">
        <w:rPr>
          <w:lang w:val="en-US"/>
        </w:rPr>
        <w:t>9</w:t>
      </w:r>
      <w:r>
        <w:rPr>
          <w:lang w:val="en-US"/>
        </w:rPr>
        <w:t>.2.4</w:t>
      </w:r>
      <w:r>
        <w:rPr>
          <w:lang w:val="en-US"/>
        </w:rPr>
        <w:tab/>
        <w:t>Home Network Side</w:t>
      </w:r>
      <w:bookmarkEnd w:id="102"/>
    </w:p>
    <w:p w14:paraId="2080E01F" w14:textId="77777777" w:rsidR="00DB4787" w:rsidRPr="006C6A81" w:rsidRDefault="00DB4787" w:rsidP="00DB4787">
      <w:r w:rsidRPr="003C0B3A">
        <w:t>With an exception for the null</w:t>
      </w:r>
      <w:r>
        <w:t xml:space="preserve"> </w:t>
      </w:r>
      <w:r w:rsidRPr="003C0B3A">
        <w:t>scheme, when the de-concealed SUPI</w:t>
      </w:r>
      <w:r>
        <w:t xml:space="preserve"> or the SUPI received over a TLS channel</w:t>
      </w:r>
      <w:r w:rsidRPr="003C0B3A">
        <w:t xml:space="preserve"> is in NAI format and padded by the UE, the </w:t>
      </w:r>
      <w:r>
        <w:t>UDM/</w:t>
      </w:r>
      <w:r w:rsidRPr="003C0B3A">
        <w:t>SIDF unpad</w:t>
      </w:r>
      <w:r>
        <w:t>s</w:t>
      </w:r>
      <w:r w:rsidRPr="003C0B3A">
        <w:t xml:space="preserve"> the username portion. The </w:t>
      </w:r>
      <w:r>
        <w:t>UDM/</w:t>
      </w:r>
      <w:r w:rsidRPr="003C0B3A">
        <w:t>SIDF remove</w:t>
      </w:r>
      <w:r>
        <w:t>s</w:t>
      </w:r>
      <w:r w:rsidRPr="003C0B3A">
        <w:t xml:space="preserve"> 0x20 octet from the beginning of the username until a non-0x20 octet value is identified.</w:t>
      </w:r>
      <w:r>
        <w:t xml:space="preserve"> If the TLS record is padded, then the network does not need to do anything to unpad the TLS record in addition to the existing TLS standards.</w:t>
      </w:r>
    </w:p>
    <w:p w14:paraId="0B22BE96" w14:textId="77777777" w:rsidR="00DB4787" w:rsidRDefault="00DB4787" w:rsidP="00DB4787">
      <w:pPr>
        <w:pStyle w:val="Heading3"/>
      </w:pPr>
      <w:bookmarkStart w:id="103" w:name="_Toc128377808"/>
      <w:r>
        <w:t>6.9.3</w:t>
      </w:r>
      <w:r>
        <w:tab/>
        <w:t>Evaluation</w:t>
      </w:r>
      <w:bookmarkEnd w:id="103"/>
    </w:p>
    <w:p w14:paraId="4EF6323E" w14:textId="77777777" w:rsidR="00DB4787" w:rsidRPr="00C84B2E" w:rsidRDefault="00DB4787" w:rsidP="00DB4787">
      <w:r>
        <w:t>Editor’s Note: Further evaluation is FFS</w:t>
      </w:r>
    </w:p>
    <w:p w14:paraId="55F265BD" w14:textId="77777777" w:rsidR="00DB4787" w:rsidRDefault="00DB4787" w:rsidP="00DB4787">
      <w:r>
        <w:t>This solution addresses KI #1.</w:t>
      </w:r>
    </w:p>
    <w:p w14:paraId="4F35EF1B" w14:textId="77777777" w:rsidR="00DB4787" w:rsidRDefault="00DB4787" w:rsidP="00DB4787">
      <w:r>
        <w:t>It solves the problem of leaking SUPI length in the context of 5G AKA and EAP-AKA</w:t>
      </w:r>
      <w:r w:rsidRPr="00BE4E22">
        <w:t>'</w:t>
      </w:r>
      <w:r>
        <w:t xml:space="preserve"> using padding.</w:t>
      </w:r>
    </w:p>
    <w:p w14:paraId="48CA2AAE" w14:textId="4DBBD411" w:rsidR="00DB4787" w:rsidRPr="00600E1C" w:rsidRDefault="00DB4787" w:rsidP="00DB4787">
      <w:r>
        <w:t>The USIM has to be provisioned with padding parameters. SUPI padding needs to be done by the USIM or ME depending on where the SUCI is computed. The UDM/SIDF has to unpad the padded SUPI.</w:t>
      </w:r>
    </w:p>
    <w:p w14:paraId="39E13E65" w14:textId="11FC76EF" w:rsidR="00BE7C4C" w:rsidRDefault="00BE7C4C" w:rsidP="006F77ED">
      <w:pPr>
        <w:pStyle w:val="Heading2"/>
      </w:pPr>
    </w:p>
    <w:p w14:paraId="0D7557E2" w14:textId="3D9B1F24" w:rsidR="006F77ED" w:rsidRDefault="006F77ED" w:rsidP="006F77ED">
      <w:pPr>
        <w:pStyle w:val="Heading2"/>
      </w:pPr>
      <w:bookmarkStart w:id="104" w:name="_Toc128377809"/>
      <w:r>
        <w:t>6.</w:t>
      </w:r>
      <w:r w:rsidR="00B30074">
        <w:t>10</w:t>
      </w:r>
      <w:r>
        <w:tab/>
        <w:t>Solution #</w:t>
      </w:r>
      <w:r w:rsidR="00B30074">
        <w:t>10</w:t>
      </w:r>
      <w:r>
        <w:t>: Concealing length of SUPIs in SUCIs by hashing the SUPIs</w:t>
      </w:r>
      <w:bookmarkEnd w:id="104"/>
    </w:p>
    <w:p w14:paraId="69B92EF9" w14:textId="25AD9CC5" w:rsidR="006F77ED" w:rsidRDefault="006F77ED" w:rsidP="006F77ED">
      <w:pPr>
        <w:pStyle w:val="Heading3"/>
      </w:pPr>
      <w:bookmarkStart w:id="105" w:name="_Toc128377810"/>
      <w:r>
        <w:t>6.</w:t>
      </w:r>
      <w:r w:rsidR="00B30074">
        <w:t>10</w:t>
      </w:r>
      <w:r>
        <w:t>.1</w:t>
      </w:r>
      <w:r>
        <w:tab/>
        <w:t>Introduction</w:t>
      </w:r>
      <w:bookmarkEnd w:id="105"/>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6" w:name="_Toc128377811"/>
      <w:r>
        <w:t>6.</w:t>
      </w:r>
      <w:r w:rsidR="00B30074">
        <w:t>10</w:t>
      </w:r>
      <w:r>
        <w:t>.2</w:t>
      </w:r>
      <w:r>
        <w:tab/>
        <w:t>Solution details</w:t>
      </w:r>
      <w:bookmarkEnd w:id="106"/>
    </w:p>
    <w:p w14:paraId="2A0F2E33" w14:textId="6B159DFB" w:rsidR="006F77ED" w:rsidRDefault="006F77ED" w:rsidP="006F77ED">
      <w:pPr>
        <w:pStyle w:val="Heading4"/>
      </w:pPr>
      <w:bookmarkStart w:id="107" w:name="_Toc128377812"/>
      <w:r>
        <w:t>6.</w:t>
      </w:r>
      <w:r w:rsidR="00B30074" w:rsidRPr="00B30074">
        <w:t>10</w:t>
      </w:r>
      <w:r>
        <w:t>.2.1</w:t>
      </w:r>
      <w:r>
        <w:tab/>
        <w:t>Solution Basics</w:t>
      </w:r>
      <w:bookmarkEnd w:id="107"/>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lastRenderedPageBreak/>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8" w:name="_Toc128377813"/>
      <w:r>
        <w:t>6.</w:t>
      </w:r>
      <w:r w:rsidR="00B30074" w:rsidRPr="00B30074">
        <w:t>10</w:t>
      </w:r>
      <w:r>
        <w:t>.2.2</w:t>
      </w:r>
      <w:r>
        <w:tab/>
        <w:t>Hashing parameters</w:t>
      </w:r>
      <w:bookmarkEnd w:id="108"/>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9" w:name="_Toc128377814"/>
      <w:r>
        <w:rPr>
          <w:lang w:val="en-US"/>
        </w:rPr>
        <w:t>6.</w:t>
      </w:r>
      <w:r w:rsidR="00B30074" w:rsidRPr="00B30074">
        <w:rPr>
          <w:lang w:val="en-US"/>
        </w:rPr>
        <w:t>10</w:t>
      </w:r>
      <w:r>
        <w:rPr>
          <w:lang w:val="en-US"/>
        </w:rPr>
        <w:t>.2.3</w:t>
      </w:r>
      <w:r>
        <w:rPr>
          <w:lang w:val="en-US"/>
        </w:rPr>
        <w:tab/>
        <w:t>UE Side</w:t>
      </w:r>
      <w:bookmarkEnd w:id="109"/>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10" w:name="_Toc128377815"/>
      <w:r>
        <w:rPr>
          <w:lang w:val="en-US"/>
        </w:rPr>
        <w:t>6.</w:t>
      </w:r>
      <w:r w:rsidR="00B30074" w:rsidRPr="00B30074">
        <w:rPr>
          <w:lang w:val="en-US"/>
        </w:rPr>
        <w:t>10</w:t>
      </w:r>
      <w:r>
        <w:rPr>
          <w:lang w:val="en-US"/>
        </w:rPr>
        <w:t>.2.4</w:t>
      </w:r>
      <w:r>
        <w:rPr>
          <w:lang w:val="en-US"/>
        </w:rPr>
        <w:tab/>
        <w:t>Home Network Side</w:t>
      </w:r>
      <w:bookmarkEnd w:id="110"/>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11" w:name="_Toc128377816"/>
      <w:r>
        <w:t>6.</w:t>
      </w:r>
      <w:r w:rsidR="00B30074">
        <w:t>10</w:t>
      </w:r>
      <w:r>
        <w:t>.3</w:t>
      </w:r>
      <w:r>
        <w:tab/>
        <w:t>Evaluation</w:t>
      </w:r>
      <w:bookmarkEnd w:id="111"/>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78EB872" w14:textId="1A61FAA2" w:rsidR="00802E8F" w:rsidRPr="005E2CD6" w:rsidRDefault="00802E8F" w:rsidP="005E2CD6">
      <w:pPr>
        <w:pStyle w:val="Heading2"/>
      </w:pPr>
      <w:bookmarkStart w:id="112" w:name="_Toc128377817"/>
      <w:r w:rsidRPr="00931045">
        <w:t>6.</w:t>
      </w:r>
      <w:r w:rsidR="00445016" w:rsidRPr="005E2CD6">
        <w:t>11</w:t>
      </w:r>
      <w:r w:rsidRPr="00931045">
        <w:tab/>
        <w:t>Solution #</w:t>
      </w:r>
      <w:r w:rsidR="00445016" w:rsidRPr="005E2CD6">
        <w:t>11</w:t>
      </w:r>
      <w:r w:rsidRPr="00931045">
        <w:t>: Protecting the privacy of high priority users</w:t>
      </w:r>
      <w:bookmarkEnd w:id="112"/>
    </w:p>
    <w:p w14:paraId="2946AFE1" w14:textId="7870B3BC" w:rsidR="00802E8F" w:rsidRPr="00931045" w:rsidRDefault="00802E8F" w:rsidP="005E2CD6">
      <w:pPr>
        <w:pStyle w:val="Heading3"/>
      </w:pPr>
      <w:bookmarkStart w:id="113" w:name="_Toc128377818"/>
      <w:r w:rsidRPr="00931045">
        <w:t>6.</w:t>
      </w:r>
      <w:r w:rsidR="00445016" w:rsidRPr="005E2CD6">
        <w:t>11</w:t>
      </w:r>
      <w:r w:rsidRPr="00931045">
        <w:t>.1</w:t>
      </w:r>
      <w:r w:rsidRPr="00931045">
        <w:tab/>
        <w:t>Introduction</w:t>
      </w:r>
      <w:bookmarkEnd w:id="113"/>
      <w:r w:rsidRPr="00931045">
        <w:t xml:space="preserve"> </w:t>
      </w:r>
    </w:p>
    <w:p w14:paraId="17D602A3" w14:textId="77777777" w:rsidR="00802E8F" w:rsidRPr="00931045" w:rsidRDefault="00802E8F" w:rsidP="00802E8F">
      <w:pPr>
        <w:rPr>
          <w:iCs/>
          <w:lang w:eastAsia="zh-CN"/>
        </w:rPr>
      </w:pPr>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 xml:space="preserve">here are limitations of the attack as already described in time (C-RNTI and TMSI can be re-configured), in scope (with multiple users), and geographically (attacker needs to be able to read the uplinks in all cells), it is also the result of the high priority UEs unnecessarily advertising their presence at every RRC connection. </w:t>
      </w:r>
    </w:p>
    <w:p w14:paraId="082FEE07" w14:textId="77777777" w:rsidR="00802E8F" w:rsidRPr="00931045" w:rsidRDefault="00802E8F" w:rsidP="00802E8F">
      <w:pPr>
        <w:rPr>
          <w:iCs/>
          <w:lang w:val="en-US" w:eastAsia="zh-CN"/>
        </w:rPr>
      </w:pPr>
      <w:r w:rsidRPr="00931045">
        <w:rPr>
          <w:iCs/>
          <w:lang w:eastAsia="zh-CN"/>
        </w:rPr>
        <w:t>While the 5G specification mandates t</w:t>
      </w:r>
      <w:r w:rsidRPr="00931045">
        <w:rPr>
          <w:iCs/>
          <w:lang w:val="en-US" w:eastAsia="zh-CN"/>
        </w:rPr>
        <w:t>he use of RRC establishment causes “highPriorityAccess”, “mps-PriorityAccess” and “mcs-PriorityAccess”, these establishment causes are mainly used, as their name implies, to prioritize these users compared to other users trying to access the system at the same time, when the network is congested.</w:t>
      </w:r>
    </w:p>
    <w:p w14:paraId="59E1A6A3" w14:textId="06ECFA88" w:rsidR="00802E8F" w:rsidRPr="00931045" w:rsidRDefault="00802E8F" w:rsidP="005E2CD6">
      <w:pPr>
        <w:pStyle w:val="Heading3"/>
      </w:pPr>
      <w:r w:rsidRPr="00931045">
        <w:rPr>
          <w:iCs/>
          <w:lang w:eastAsia="zh-CN"/>
        </w:rPr>
        <w:lastRenderedPageBreak/>
        <w:t>However, most networks are not congested most of the time and even when there is congestion it may not be sufficiently severe in every cell that it would require prioritization between users in the whole network.</w:t>
      </w:r>
      <w:bookmarkStart w:id="114" w:name="_Toc128377819"/>
      <w:r w:rsidRPr="00931045">
        <w:t>6.</w:t>
      </w:r>
      <w:r w:rsidR="00445016" w:rsidRPr="005E2CD6">
        <w:t>11</w:t>
      </w:r>
      <w:r w:rsidRPr="00931045">
        <w:t>.2</w:t>
      </w:r>
      <w:r w:rsidRPr="00931045">
        <w:tab/>
        <w:t>Solution details</w:t>
      </w:r>
      <w:bookmarkEnd w:id="114"/>
    </w:p>
    <w:p w14:paraId="40C29D5F" w14:textId="77777777" w:rsidR="00802E8F" w:rsidRPr="00931045" w:rsidRDefault="00802E8F" w:rsidP="00802E8F">
      <w:pPr>
        <w:rPr>
          <w:lang w:val="en-US"/>
        </w:rPr>
      </w:pPr>
      <w:r w:rsidRPr="00931045">
        <w:rPr>
          <w:lang w:val="en-US"/>
        </w:rPr>
        <w:t xml:space="preserve">Instead of priority users </w:t>
      </w:r>
      <w:r>
        <w:rPr>
          <w:lang w:val="en-US"/>
        </w:rPr>
        <w:t xml:space="preserve">utilizing </w:t>
      </w:r>
      <w:r w:rsidRPr="00931045">
        <w:rPr>
          <w:lang w:val="en-US"/>
        </w:rPr>
        <w:t xml:space="preserve">their configured Access Identity to derive the </w:t>
      </w:r>
      <w:r>
        <w:rPr>
          <w:lang w:val="en-US"/>
        </w:rPr>
        <w:t>e</w:t>
      </w:r>
      <w:r w:rsidRPr="00931045">
        <w:rPr>
          <w:lang w:val="en-US"/>
        </w:rPr>
        <w:t xml:space="preserve">stablishment </w:t>
      </w:r>
      <w:r>
        <w:rPr>
          <w:lang w:val="en-US"/>
        </w:rPr>
        <w:t>c</w:t>
      </w:r>
      <w:r w:rsidRPr="00931045">
        <w:rPr>
          <w:lang w:val="en-US"/>
        </w:rPr>
        <w:t xml:space="preserve">ause in every RRC Connection Request, it is proposed that the users use their configured Access Identity only when they really need priority access. </w:t>
      </w:r>
    </w:p>
    <w:p w14:paraId="22A0D4BB" w14:textId="794BC355" w:rsidR="00802E8F" w:rsidRDefault="00802E8F" w:rsidP="00802E8F">
      <w:pPr>
        <w:rPr>
          <w:lang w:val="en-US"/>
        </w:rPr>
      </w:pPr>
      <w:r w:rsidRPr="00931045">
        <w:rPr>
          <w:lang w:val="en-US"/>
        </w:rPr>
        <w:t xml:space="preserve">The need for priority access can be determined by the network broadcasting barring information, or when the network simply does not establish a call when </w:t>
      </w:r>
      <w:r w:rsidRPr="00931045">
        <w:t>Access Identity 0 is used.</w:t>
      </w:r>
      <w:r w:rsidRPr="00931045">
        <w:rPr>
          <w:lang w:val="en-US"/>
        </w:rPr>
        <w:t xml:space="preserve"> The UE still follows access barring procedures for its original access identity.</w:t>
      </w:r>
    </w:p>
    <w:p w14:paraId="0F0DDB62" w14:textId="77777777" w:rsidR="00802E8F" w:rsidRDefault="00802E8F" w:rsidP="00802E8F">
      <w:pPr>
        <w:rPr>
          <w:lang w:eastAsia="zh-CN"/>
        </w:rPr>
      </w:pPr>
      <w:r>
        <w:rPr>
          <w:lang w:eastAsia="zh-CN"/>
        </w:rPr>
        <w:t>For UEs with access identity 1 or 2 (i.e., RRC establishment cause value "mps-PriorityAccess" or "mcs-PriorityAccess"), the value of the reported RRC establishment cause is determined by the following rules:</w:t>
      </w:r>
    </w:p>
    <w:p w14:paraId="21A60317" w14:textId="77777777" w:rsidR="00802E8F" w:rsidRDefault="00802E8F" w:rsidP="00802E8F">
      <w:pPr>
        <w:pStyle w:val="B1"/>
        <w:rPr>
          <w:lang w:eastAsia="zh-CN"/>
        </w:rPr>
      </w:pPr>
      <w:r>
        <w:rPr>
          <w:lang w:eastAsia="zh-CN"/>
        </w:rPr>
        <w:t>-</w:t>
      </w:r>
      <w:r>
        <w:rPr>
          <w:lang w:eastAsia="zh-CN"/>
        </w:rPr>
        <w:tab/>
        <w:t>If the network is not overloaded (i.e. barring control information is not broadcasted), the UE hides its high-priority attribute, and the reported RRC establishment cause is determined according to the access category of the UE. If the UE is rejected after the RRCSetupRequest, the UE reports its high-priority access cause value ("mps-PriorityAccess" and "mcs-PriorityAccess") in the next RRC connection request message.</w:t>
      </w:r>
    </w:p>
    <w:p w14:paraId="78D13D94" w14:textId="77777777" w:rsidR="00802E8F" w:rsidRDefault="00802E8F" w:rsidP="00802E8F">
      <w:pPr>
        <w:pStyle w:val="B1"/>
        <w:rPr>
          <w:lang w:eastAsia="zh-CN"/>
        </w:rPr>
      </w:pPr>
      <w:r>
        <w:rPr>
          <w:lang w:eastAsia="zh-CN"/>
        </w:rPr>
        <w:t>-</w:t>
      </w:r>
      <w:r>
        <w:rPr>
          <w:lang w:eastAsia="zh-CN"/>
        </w:rPr>
        <w:tab/>
        <w:t>If the network is already overloaded (i.e. barring control information is broadcasted), the high-priority access cause value “mps-PriorityAccess” and “mcs-PriorityAccess” are directly used as in the current mechanism.</w:t>
      </w:r>
    </w:p>
    <w:p w14:paraId="0E3447C3" w14:textId="77777777" w:rsidR="00802E8F" w:rsidRPr="00224A56" w:rsidRDefault="00802E8F" w:rsidP="00802E8F">
      <w:pPr>
        <w:rPr>
          <w:lang w:eastAsia="zh-CN"/>
        </w:rPr>
      </w:pPr>
      <w:r>
        <w:rPr>
          <w:lang w:eastAsia="zh-CN"/>
        </w:rPr>
        <w:t xml:space="preserve">For UEs with access identity 11-15 (i.e. </w:t>
      </w:r>
      <w:r w:rsidRPr="003946D1">
        <w:rPr>
          <w:iCs/>
          <w:lang w:val="en-US" w:eastAsia="zh-CN"/>
        </w:rPr>
        <w:t>RRC establishment cause</w:t>
      </w:r>
      <w:r>
        <w:rPr>
          <w:iCs/>
          <w:lang w:val="en-US" w:eastAsia="zh-CN"/>
        </w:rPr>
        <w:t xml:space="preserve"> value</w:t>
      </w:r>
      <w:r>
        <w:rPr>
          <w:lang w:eastAsia="zh-CN"/>
        </w:rPr>
        <w:t xml:space="preserve"> "highPriorityAccess"), the reported RRC establishment cause is determined according to the access category of the UE instead of "highPriorityAccess".</w:t>
      </w:r>
    </w:p>
    <w:p w14:paraId="06B1B406" w14:textId="77777777" w:rsidR="00802E8F" w:rsidRPr="00931045" w:rsidRDefault="00802E8F" w:rsidP="00802E8F">
      <w:pPr>
        <w:rPr>
          <w:lang w:val="en-US"/>
        </w:rPr>
      </w:pPr>
      <w:r w:rsidRPr="00931045">
        <w:rPr>
          <w:lang w:val="en-US"/>
        </w:rPr>
        <w:t>To improve the privacy of such users further to the above mechanism, optionally (e.g., based on UE implementation), the UE may request authorization from the end-user (e.g., by displaying a message) before using its configured non-zero access identity. This way, the user is aware of the risk and can decide whether it is acceptable.</w:t>
      </w:r>
    </w:p>
    <w:p w14:paraId="6A53F5C9" w14:textId="77777777" w:rsidR="00802E8F" w:rsidRPr="00931045" w:rsidRDefault="00802E8F" w:rsidP="00802E8F"/>
    <w:p w14:paraId="32091549" w14:textId="6A918CE3" w:rsidR="00802E8F" w:rsidRPr="005E2CD6" w:rsidRDefault="00802E8F" w:rsidP="005E2CD6">
      <w:pPr>
        <w:pStyle w:val="Heading3"/>
      </w:pPr>
      <w:bookmarkStart w:id="115" w:name="_Toc128377820"/>
      <w:r w:rsidRPr="00931045">
        <w:t>6.</w:t>
      </w:r>
      <w:r w:rsidR="00445016" w:rsidRPr="005E2CD6">
        <w:t>11</w:t>
      </w:r>
      <w:r w:rsidRPr="00931045">
        <w:t>.3</w:t>
      </w:r>
      <w:r w:rsidRPr="00931045">
        <w:tab/>
        <w:t>Evaluation</w:t>
      </w:r>
      <w:bookmarkEnd w:id="115"/>
      <w:r w:rsidRPr="00931045">
        <w:t xml:space="preserve">  </w:t>
      </w:r>
    </w:p>
    <w:p w14:paraId="21824F43" w14:textId="2E7B62C8" w:rsidR="00802E8F" w:rsidRDefault="00802E8F" w:rsidP="00802E8F">
      <w:r>
        <w:t>Editor’s Note: The effectiveness of the solution for overload control against the delay of SIB updates and the frequency of SIB updates that include barring information is FFS.</w:t>
      </w:r>
    </w:p>
    <w:p w14:paraId="13361991" w14:textId="7FDE195F" w:rsidR="00F07A10" w:rsidRDefault="00802E8F" w:rsidP="00802E8F">
      <w:pPr>
        <w:pStyle w:val="Heading2"/>
      </w:pPr>
      <w:bookmarkStart w:id="116" w:name="_Toc128377821"/>
      <w:r w:rsidRPr="00494F5B">
        <w:rPr>
          <w:rFonts w:ascii="Times New Roman" w:hAnsi="Times New Roman"/>
          <w:sz w:val="20"/>
        </w:rPr>
        <w:t>TBD</w:t>
      </w:r>
      <w:r w:rsidR="00494F5B">
        <w:rPr>
          <w:rFonts w:ascii="Times New Roman" w:hAnsi="Times New Roman"/>
          <w:sz w:val="20"/>
        </w:rPr>
        <w:t>.</w:t>
      </w:r>
      <w:bookmarkEnd w:id="116"/>
    </w:p>
    <w:p w14:paraId="50DD817A" w14:textId="249FC01E" w:rsidR="00522C14" w:rsidRPr="005A11E1" w:rsidRDefault="00522C14" w:rsidP="005E2CD6">
      <w:pPr>
        <w:pStyle w:val="Heading2"/>
      </w:pPr>
      <w:bookmarkStart w:id="117" w:name="_Toc116914192"/>
      <w:bookmarkStart w:id="118" w:name="_Toc128377822"/>
      <w:r w:rsidRPr="005A11E1">
        <w:t>6.</w:t>
      </w:r>
      <w:r w:rsidR="00AD3405">
        <w:t>12</w:t>
      </w:r>
      <w:r w:rsidRPr="005A11E1">
        <w:tab/>
        <w:t>Solution #</w:t>
      </w:r>
      <w:r w:rsidR="00AD3405">
        <w:t>12</w:t>
      </w:r>
      <w:r w:rsidRPr="005A11E1">
        <w:t xml:space="preserve">: </w:t>
      </w:r>
      <w:bookmarkEnd w:id="117"/>
      <w:r>
        <w:t>Policy-based C-RNTI and TMSI refresh</w:t>
      </w:r>
      <w:bookmarkEnd w:id="118"/>
      <w:r>
        <w:t xml:space="preserve"> </w:t>
      </w:r>
    </w:p>
    <w:p w14:paraId="5CBD0E98" w14:textId="1B60E39A" w:rsidR="00522C14" w:rsidRPr="005A11E1" w:rsidRDefault="00522C14" w:rsidP="005E2CD6">
      <w:pPr>
        <w:pStyle w:val="Heading3"/>
      </w:pPr>
      <w:bookmarkStart w:id="119" w:name="_Toc116914193"/>
      <w:bookmarkStart w:id="120" w:name="_Toc128377823"/>
      <w:r w:rsidRPr="005A11E1">
        <w:t>6.</w:t>
      </w:r>
      <w:r w:rsidR="00AD3405">
        <w:t>12</w:t>
      </w:r>
      <w:r w:rsidRPr="005A11E1">
        <w:t>.1</w:t>
      </w:r>
      <w:r w:rsidRPr="005A11E1">
        <w:tab/>
        <w:t>Introduction</w:t>
      </w:r>
      <w:bookmarkEnd w:id="119"/>
      <w:bookmarkEnd w:id="120"/>
    </w:p>
    <w:p w14:paraId="5BE5BEED" w14:textId="77777777" w:rsidR="00522C14" w:rsidRPr="005A11E1" w:rsidRDefault="00522C14" w:rsidP="00522C14">
      <w:pPr>
        <w:jc w:val="both"/>
        <w:rPr>
          <w:color w:val="FF0000"/>
          <w:lang w:val="en-US" w:eastAsia="zh-CN"/>
        </w:rPr>
      </w:pPr>
      <w:r w:rsidRPr="005A11E1">
        <w:t xml:space="preserve">The solution </w:t>
      </w:r>
      <w:r>
        <w:t>addresses the privacy of users, which can be tracked based on the RRC establishment cause as described in KI #2. The asynchronous relationship between C-RNTI allocation and TMSI allocation is prevented using existing mechanisms as proposed below.</w:t>
      </w:r>
    </w:p>
    <w:p w14:paraId="17DA5E8B" w14:textId="421ACAAC" w:rsidR="00522C14" w:rsidRDefault="00522C14" w:rsidP="005E2CD6">
      <w:pPr>
        <w:pStyle w:val="Heading3"/>
      </w:pPr>
      <w:bookmarkStart w:id="121" w:name="_Toc116914194"/>
      <w:bookmarkStart w:id="122" w:name="_Toc128377824"/>
      <w:r w:rsidRPr="005A11E1">
        <w:t>6.</w:t>
      </w:r>
      <w:r w:rsidR="00AD3405">
        <w:t>12</w:t>
      </w:r>
      <w:r w:rsidRPr="005A11E1">
        <w:t>.2</w:t>
      </w:r>
      <w:r w:rsidRPr="005A11E1">
        <w:tab/>
        <w:t>Solution details</w:t>
      </w:r>
      <w:bookmarkEnd w:id="121"/>
      <w:bookmarkEnd w:id="122"/>
    </w:p>
    <w:p w14:paraId="2F69C92C" w14:textId="77777777" w:rsidR="00522C14" w:rsidRDefault="00522C14" w:rsidP="00522C14">
      <w:r>
        <w:t>The solution proposes two steps, and implementation is left to the operator's policy</w:t>
      </w:r>
    </w:p>
    <w:p w14:paraId="08576C30" w14:textId="77777777" w:rsidR="00522C14" w:rsidRDefault="00522C14" w:rsidP="00522C14">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p>
    <w:p w14:paraId="1CDE20B1" w14:textId="19613031" w:rsidR="00522C14" w:rsidRDefault="00522C14" w:rsidP="00522C14">
      <w:r>
        <w:t>For refreshing GUTI, which can be allocated any time by the Network using "common procedures" as described in 24.501[</w:t>
      </w:r>
      <w:r w:rsidR="009735CF">
        <w:t>2</w:t>
      </w:r>
      <w:r>
        <w:t>] (c.f.5.4.4). Network can use this common procedure based on operator policy. Here is the text for reference from 24.501[</w:t>
      </w:r>
      <w:r w:rsidR="00BF25D5">
        <w:t>2</w:t>
      </w:r>
      <w:r>
        <w:t xml:space="preserve">] </w:t>
      </w:r>
    </w:p>
    <w:p w14:paraId="1098E312" w14:textId="77777777" w:rsidR="00522C14" w:rsidRPr="00EE3B31" w:rsidRDefault="00522C14" w:rsidP="00522C14">
      <w:pPr>
        <w:rPr>
          <w:i/>
          <w:iCs/>
        </w:rPr>
      </w:pPr>
      <w:r w:rsidRPr="00EE3B31">
        <w:lastRenderedPageBreak/>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p>
    <w:p w14:paraId="544BE8ED" w14:textId="77777777" w:rsidR="00522C14" w:rsidRDefault="00522C14" w:rsidP="00522C14">
      <w:r w:rsidRPr="00EE3B31">
        <w:t>"</w:t>
      </w:r>
    </w:p>
    <w:p w14:paraId="7F33BF8F" w14:textId="77777777" w:rsidR="00522C14" w:rsidRDefault="00522C14" w:rsidP="00522C14">
      <w:pPr>
        <w:pStyle w:val="EditorsNote"/>
      </w:pPr>
      <w:r>
        <w:t>Editor’s Note: The effectiveness of the solution against tracking priority users is FFS.</w:t>
      </w:r>
    </w:p>
    <w:p w14:paraId="7F48CDA0" w14:textId="77777777" w:rsidR="00522C14" w:rsidRPr="00EE3B31" w:rsidRDefault="00522C14" w:rsidP="00522C14">
      <w:pPr>
        <w:pStyle w:val="EditorsNote"/>
      </w:pPr>
      <w:r>
        <w:t xml:space="preserve">Editor’s Note: </w:t>
      </w:r>
      <w:r w:rsidRPr="009141BD">
        <w:t>It is FFS when and how often the described C-RNTI re-assignment procedure is executed.</w:t>
      </w:r>
    </w:p>
    <w:p w14:paraId="26DC6B44" w14:textId="4082864B" w:rsidR="005D7E13" w:rsidRDefault="00522C14" w:rsidP="005D7E13">
      <w:pPr>
        <w:pStyle w:val="Heading3"/>
      </w:pPr>
      <w:bookmarkStart w:id="123" w:name="_Toc116914199"/>
      <w:bookmarkStart w:id="124" w:name="_Toc128377825"/>
      <w:r w:rsidRPr="005A11E1">
        <w:t>6.</w:t>
      </w:r>
      <w:r w:rsidR="00AD3405">
        <w:t>12</w:t>
      </w:r>
      <w:r w:rsidRPr="005A11E1">
        <w:t>.3</w:t>
      </w:r>
      <w:r w:rsidRPr="005A11E1">
        <w:tab/>
        <w:t>Evaluation</w:t>
      </w:r>
      <w:bookmarkEnd w:id="123"/>
      <w:bookmarkEnd w:id="124"/>
    </w:p>
    <w:p w14:paraId="710BD143" w14:textId="771C90A3" w:rsidR="005D7E13" w:rsidRPr="0092145B" w:rsidRDefault="005D7E13" w:rsidP="005D7E13">
      <w:r>
        <w:t>TBD.</w:t>
      </w:r>
    </w:p>
    <w:p w14:paraId="2FA787DE" w14:textId="6D67F511" w:rsidR="00522C14" w:rsidRDefault="00522C14" w:rsidP="005E2CD6">
      <w:pPr>
        <w:pStyle w:val="Heading3"/>
      </w:pPr>
    </w:p>
    <w:p w14:paraId="2157CCC1" w14:textId="30A669A2" w:rsidR="0092145B" w:rsidRDefault="0092145B" w:rsidP="0092145B">
      <w:pPr>
        <w:pStyle w:val="Heading2"/>
        <w:rPr>
          <w:rFonts w:cs="Arial"/>
          <w:sz w:val="28"/>
          <w:szCs w:val="28"/>
        </w:rPr>
      </w:pPr>
      <w:bookmarkStart w:id="125" w:name="_Toc128377826"/>
      <w:r w:rsidRPr="0092145B">
        <w:t>6.</w:t>
      </w:r>
      <w:r w:rsidRPr="00E03A72">
        <w:rPr>
          <w:highlight w:val="yellow"/>
        </w:rPr>
        <w:t>A</w:t>
      </w:r>
      <w:r>
        <w:tab/>
        <w:t>Solution #</w:t>
      </w:r>
      <w:r w:rsidRPr="00E03A72">
        <w:rPr>
          <w:highlight w:val="yellow"/>
        </w:rPr>
        <w:t>A</w:t>
      </w:r>
      <w:r>
        <w:t xml:space="preserve">: </w:t>
      </w:r>
      <w:r w:rsidR="006A6E87">
        <w:t>&lt;Solution Title&gt;</w:t>
      </w:r>
      <w:bookmarkEnd w:id="125"/>
      <w:r w:rsidR="006A6E87">
        <w:t xml:space="preserve"> </w:t>
      </w:r>
    </w:p>
    <w:p w14:paraId="4056D451" w14:textId="77777777" w:rsidR="0092145B" w:rsidRDefault="0092145B" w:rsidP="0092145B">
      <w:pPr>
        <w:pStyle w:val="Heading3"/>
      </w:pPr>
      <w:bookmarkStart w:id="126" w:name="_Toc128377827"/>
      <w:r w:rsidRPr="0092145B">
        <w:t>6.</w:t>
      </w:r>
      <w:r w:rsidRPr="00E03A72">
        <w:rPr>
          <w:highlight w:val="yellow"/>
        </w:rPr>
        <w:t>A</w:t>
      </w:r>
      <w:r>
        <w:t>.1</w:t>
      </w:r>
      <w:r>
        <w:tab/>
        <w:t>Introduction</w:t>
      </w:r>
      <w:bookmarkEnd w:id="126"/>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27" w:name="_Toc128377828"/>
      <w:r w:rsidRPr="0092145B">
        <w:t>6.</w:t>
      </w:r>
      <w:r w:rsidRPr="00E03A72">
        <w:rPr>
          <w:highlight w:val="yellow"/>
        </w:rPr>
        <w:t>A</w:t>
      </w:r>
      <w:r>
        <w:t>.2</w:t>
      </w:r>
      <w:r>
        <w:tab/>
        <w:t>Solution details</w:t>
      </w:r>
      <w:bookmarkEnd w:id="127"/>
    </w:p>
    <w:p w14:paraId="4C414076" w14:textId="77777777" w:rsidR="0092145B" w:rsidRPr="0092145B" w:rsidRDefault="0092145B" w:rsidP="0092145B"/>
    <w:p w14:paraId="7E52D5E4" w14:textId="77777777" w:rsidR="0092145B" w:rsidRDefault="0092145B" w:rsidP="0092145B">
      <w:pPr>
        <w:pStyle w:val="Heading3"/>
      </w:pPr>
      <w:bookmarkStart w:id="128" w:name="_Toc128377829"/>
      <w:r w:rsidRPr="0092145B">
        <w:t>6.</w:t>
      </w:r>
      <w:r>
        <w:t>A.3</w:t>
      </w:r>
      <w:r>
        <w:tab/>
        <w:t>Evaluation</w:t>
      </w:r>
      <w:bookmarkEnd w:id="128"/>
    </w:p>
    <w:p w14:paraId="4AE482AA" w14:textId="77777777" w:rsidR="0092145B" w:rsidRPr="0092145B" w:rsidRDefault="0092145B" w:rsidP="0092145B"/>
    <w:p w14:paraId="3B7590E5" w14:textId="23DDEA0F" w:rsidR="0092145B" w:rsidRDefault="0092145B" w:rsidP="0092145B">
      <w:pPr>
        <w:pStyle w:val="Heading1"/>
      </w:pPr>
      <w:bookmarkStart w:id="129" w:name="_Toc128377830"/>
      <w:r>
        <w:t>7</w:t>
      </w:r>
      <w:r w:rsidRPr="004D3578">
        <w:tab/>
      </w:r>
      <w:r>
        <w:t>Conclusions</w:t>
      </w:r>
      <w:bookmarkEnd w:id="129"/>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30" w:name="_Toc128377831"/>
      <w:r w:rsidRPr="004D3578">
        <w:t xml:space="preserve">Annex </w:t>
      </w:r>
      <w:r>
        <w:t>A</w:t>
      </w:r>
      <w:r w:rsidRPr="004D3578">
        <w:t>:</w:t>
      </w:r>
      <w:r w:rsidRPr="004D3578">
        <w:br/>
      </w:r>
      <w:r w:rsidRPr="00C305CD">
        <w:t>List of 3GPP identifiers.</w:t>
      </w:r>
      <w:bookmarkEnd w:id="130"/>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3A4AFA24" w:rsidR="00F618F0" w:rsidRDefault="00F618F0" w:rsidP="00221DBB">
            <w:pPr>
              <w:keepLines/>
              <w:spacing w:after="0"/>
            </w:pPr>
            <w:r>
              <w:rPr>
                <w:lang w:eastAsia="en-GB"/>
              </w:rPr>
              <w:t>TS 23.003 [</w:t>
            </w:r>
            <w:r w:rsidR="00DD5B41">
              <w:rPr>
                <w:lang w:eastAsia="en-GB"/>
              </w:rPr>
              <w:t>8</w:t>
            </w:r>
            <w:r>
              <w:rPr>
                <w:lang w:eastAsia="en-GB"/>
              </w:rPr>
              <w:t xml:space="preserve">], </w:t>
            </w:r>
            <w:r>
              <w:t>TS 23.501 [</w:t>
            </w:r>
            <w:r w:rsidR="00CD4836">
              <w:t>9</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4B6679B0" w:rsidR="00F618F0" w:rsidRDefault="00F618F0" w:rsidP="00221DBB">
            <w:pPr>
              <w:keepLines/>
              <w:spacing w:after="0"/>
            </w:pPr>
            <w:r>
              <w:rPr>
                <w:lang w:eastAsia="en-GB"/>
              </w:rPr>
              <w:t>TS 23.003 [</w:t>
            </w:r>
            <w:r w:rsidR="00072CEF">
              <w:rPr>
                <w:lang w:eastAsia="en-GB"/>
              </w:rPr>
              <w:t>8</w:t>
            </w:r>
            <w:r>
              <w:rPr>
                <w:lang w:eastAsia="en-GB"/>
              </w:rPr>
              <w:t xml:space="preserve">], </w:t>
            </w:r>
            <w:r>
              <w:t>TS 23.501 [</w:t>
            </w:r>
            <w:r w:rsidR="00CD4836">
              <w:t>9</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lastRenderedPageBreak/>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6FAF972C" w:rsidR="00F618F0" w:rsidRDefault="00F618F0" w:rsidP="00221DBB">
            <w:pPr>
              <w:keepLines/>
              <w:spacing w:after="0"/>
            </w:pPr>
            <w:r>
              <w:rPr>
                <w:lang w:eastAsia="en-GB"/>
              </w:rPr>
              <w:t>TS 23.003 [</w:t>
            </w:r>
            <w:r w:rsidR="00072CEF">
              <w:rPr>
                <w:lang w:eastAsia="en-GB"/>
              </w:rPr>
              <w:t>8</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56A1E42E" w:rsidR="00F618F0" w:rsidRDefault="00F618F0" w:rsidP="00221DBB">
            <w:pPr>
              <w:keepLines/>
              <w:spacing w:after="0"/>
              <w:rPr>
                <w:lang w:eastAsia="en-GB"/>
              </w:rPr>
            </w:pPr>
            <w:r>
              <w:rPr>
                <w:lang w:eastAsia="en-GB"/>
              </w:rPr>
              <w:t>TS 23.003 [</w:t>
            </w:r>
            <w:r w:rsidR="00072CEF">
              <w:rPr>
                <w:lang w:eastAsia="en-GB"/>
              </w:rPr>
              <w:t>8</w:t>
            </w:r>
            <w:r>
              <w:rPr>
                <w:lang w:eastAsia="en-GB"/>
              </w:rPr>
              <w:t xml:space="preserve">], </w:t>
            </w:r>
            <w:r>
              <w:t>TS 23.501 [</w:t>
            </w:r>
            <w:r w:rsidR="00CD4836">
              <w:t>9</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07AF88DA" w:rsidR="00F618F0" w:rsidRDefault="00F618F0" w:rsidP="00221DBB">
            <w:pPr>
              <w:keepLines/>
              <w:spacing w:after="0"/>
              <w:rPr>
                <w:lang w:eastAsia="en-GB"/>
              </w:rPr>
            </w:pPr>
            <w:r>
              <w:rPr>
                <w:lang w:eastAsia="en-GB"/>
              </w:rPr>
              <w:t>TS 38.300 [</w:t>
            </w:r>
            <w:r w:rsidR="00CD4836">
              <w:rPr>
                <w:lang w:eastAsia="en-GB"/>
              </w:rPr>
              <w:t>10</w:t>
            </w:r>
            <w:r>
              <w:rPr>
                <w:lang w:eastAsia="en-GB"/>
              </w:rPr>
              <w:t>], TS 38.321 [</w:t>
            </w:r>
            <w:r w:rsidR="00566B97">
              <w:rPr>
                <w:lang w:eastAsia="en-GB"/>
              </w:rPr>
              <w:t>11</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7421D3A1" w:rsidR="00CD66A1" w:rsidRDefault="00CD66A1" w:rsidP="00CD66A1">
            <w:pPr>
              <w:keepLines/>
              <w:spacing w:after="0"/>
              <w:rPr>
                <w:lang w:eastAsia="en-GB"/>
              </w:rPr>
            </w:pPr>
            <w:r>
              <w:rPr>
                <w:lang w:eastAsia="en-GB"/>
              </w:rPr>
              <w:t>TS 24.501 [</w:t>
            </w:r>
            <w:r w:rsidR="00566B97">
              <w:rPr>
                <w:lang w:eastAsia="en-GB"/>
              </w:rPr>
              <w:t>2</w:t>
            </w:r>
            <w:r>
              <w:rPr>
                <w:lang w:eastAsia="en-GB"/>
              </w:rPr>
              <w:t>]</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50C0CFC8" w:rsidR="00CD66A1" w:rsidRDefault="00CD66A1" w:rsidP="00CD66A1">
            <w:pPr>
              <w:keepLines/>
              <w:spacing w:after="0"/>
              <w:rPr>
                <w:lang w:eastAsia="en-GB"/>
              </w:rPr>
            </w:pPr>
            <w:r>
              <w:rPr>
                <w:lang w:eastAsia="en-GB"/>
              </w:rPr>
              <w:t>TS 38.331 [</w:t>
            </w:r>
            <w:r w:rsidR="00127E27">
              <w:rPr>
                <w:lang w:eastAsia="en-GB"/>
              </w:rPr>
              <w:t>7</w:t>
            </w:r>
            <w:r>
              <w:rPr>
                <w:lang w:eastAsia="en-GB"/>
              </w:rPr>
              <w:t>]</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31" w:name="_Toc128377832"/>
      <w:r w:rsidRPr="004D3578">
        <w:lastRenderedPageBreak/>
        <w:t>Annex &lt;X&gt; :</w:t>
      </w:r>
      <w:r w:rsidRPr="004D3578">
        <w:br/>
        <w:t>Change history</w:t>
      </w:r>
      <w:bookmarkEnd w:id="131"/>
    </w:p>
    <w:p w14:paraId="728A7BD7" w14:textId="77777777" w:rsidR="00054A22" w:rsidRPr="00235394" w:rsidRDefault="00054A22" w:rsidP="00054A22">
      <w:pPr>
        <w:pStyle w:val="TH"/>
      </w:pPr>
      <w:bookmarkStart w:id="132" w:name="historyclause"/>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r w:rsidR="003E0992" w:rsidRPr="006B0D02" w14:paraId="492706CF" w14:textId="77777777" w:rsidTr="00BC0F7F">
        <w:tc>
          <w:tcPr>
            <w:tcW w:w="800" w:type="dxa"/>
            <w:shd w:val="solid" w:color="FFFFFF" w:fill="auto"/>
          </w:tcPr>
          <w:p w14:paraId="154B03B1" w14:textId="4B19E385" w:rsidR="003E0992" w:rsidRDefault="003E0992" w:rsidP="00FC23E9">
            <w:pPr>
              <w:pStyle w:val="TAC"/>
              <w:rPr>
                <w:sz w:val="16"/>
                <w:szCs w:val="16"/>
              </w:rPr>
            </w:pPr>
            <w:r>
              <w:rPr>
                <w:sz w:val="16"/>
                <w:szCs w:val="16"/>
              </w:rPr>
              <w:t>2023-02</w:t>
            </w:r>
          </w:p>
        </w:tc>
        <w:tc>
          <w:tcPr>
            <w:tcW w:w="800" w:type="dxa"/>
            <w:shd w:val="solid" w:color="FFFFFF" w:fill="auto"/>
          </w:tcPr>
          <w:p w14:paraId="79D95A84" w14:textId="5F732498" w:rsidR="003E0992" w:rsidRDefault="003E0992" w:rsidP="00FC23E9">
            <w:pPr>
              <w:pStyle w:val="TAC"/>
              <w:rPr>
                <w:sz w:val="16"/>
                <w:szCs w:val="16"/>
              </w:rPr>
            </w:pPr>
            <w:r>
              <w:rPr>
                <w:sz w:val="16"/>
                <w:szCs w:val="16"/>
              </w:rPr>
              <w:t>SA3#110</w:t>
            </w:r>
          </w:p>
        </w:tc>
        <w:tc>
          <w:tcPr>
            <w:tcW w:w="1094" w:type="dxa"/>
            <w:shd w:val="solid" w:color="FFFFFF" w:fill="auto"/>
          </w:tcPr>
          <w:p w14:paraId="22726328" w14:textId="6F55955F" w:rsidR="003E0992" w:rsidRDefault="00032FAB" w:rsidP="00D12F4E">
            <w:pPr>
              <w:pStyle w:val="TAC"/>
              <w:rPr>
                <w:sz w:val="16"/>
                <w:szCs w:val="16"/>
              </w:rPr>
            </w:pPr>
            <w:r w:rsidRPr="00032FAB">
              <w:rPr>
                <w:sz w:val="16"/>
                <w:szCs w:val="16"/>
              </w:rPr>
              <w:t>S3-231441</w:t>
            </w:r>
          </w:p>
        </w:tc>
        <w:tc>
          <w:tcPr>
            <w:tcW w:w="425" w:type="dxa"/>
            <w:shd w:val="solid" w:color="FFFFFF" w:fill="auto"/>
          </w:tcPr>
          <w:p w14:paraId="1952A9E9" w14:textId="77777777" w:rsidR="003E0992" w:rsidRPr="006B0D02" w:rsidRDefault="003E0992" w:rsidP="00FC23E9">
            <w:pPr>
              <w:pStyle w:val="TAL"/>
              <w:rPr>
                <w:sz w:val="16"/>
                <w:szCs w:val="16"/>
              </w:rPr>
            </w:pPr>
          </w:p>
        </w:tc>
        <w:tc>
          <w:tcPr>
            <w:tcW w:w="425" w:type="dxa"/>
            <w:shd w:val="solid" w:color="FFFFFF" w:fill="auto"/>
          </w:tcPr>
          <w:p w14:paraId="134D01D9" w14:textId="77777777" w:rsidR="003E0992" w:rsidRPr="006B0D02" w:rsidRDefault="003E0992" w:rsidP="00FC23E9">
            <w:pPr>
              <w:pStyle w:val="TAR"/>
              <w:rPr>
                <w:sz w:val="16"/>
                <w:szCs w:val="16"/>
              </w:rPr>
            </w:pPr>
          </w:p>
        </w:tc>
        <w:tc>
          <w:tcPr>
            <w:tcW w:w="425" w:type="dxa"/>
            <w:shd w:val="solid" w:color="FFFFFF" w:fill="auto"/>
          </w:tcPr>
          <w:p w14:paraId="0C4CB023" w14:textId="77777777" w:rsidR="003E0992" w:rsidRPr="006B0D02" w:rsidRDefault="003E0992" w:rsidP="00FC23E9">
            <w:pPr>
              <w:pStyle w:val="TAC"/>
              <w:rPr>
                <w:sz w:val="16"/>
                <w:szCs w:val="16"/>
              </w:rPr>
            </w:pPr>
          </w:p>
        </w:tc>
        <w:tc>
          <w:tcPr>
            <w:tcW w:w="4962" w:type="dxa"/>
            <w:shd w:val="solid" w:color="FFFFFF" w:fill="auto"/>
          </w:tcPr>
          <w:p w14:paraId="750DDB12" w14:textId="19D37CB6" w:rsidR="003E0992" w:rsidRPr="004B0EFE" w:rsidRDefault="00032FAB" w:rsidP="00FC23E9">
            <w:pPr>
              <w:pStyle w:val="TAL"/>
              <w:rPr>
                <w:sz w:val="16"/>
                <w:szCs w:val="16"/>
              </w:rPr>
            </w:pPr>
            <w:r w:rsidRPr="00032FAB">
              <w:rPr>
                <w:sz w:val="16"/>
                <w:szCs w:val="16"/>
              </w:rPr>
              <w:t>Updating Solution #9: Concealing length of SUPIs in SUCIs by padding the SUPIs</w:t>
            </w:r>
          </w:p>
        </w:tc>
        <w:tc>
          <w:tcPr>
            <w:tcW w:w="708" w:type="dxa"/>
            <w:shd w:val="solid" w:color="FFFFFF" w:fill="auto"/>
          </w:tcPr>
          <w:p w14:paraId="2F9A2FC3" w14:textId="573F0C0B" w:rsidR="003E0992" w:rsidRPr="00762CE1" w:rsidRDefault="003E0992" w:rsidP="00FC23E9">
            <w:pPr>
              <w:pStyle w:val="TAC"/>
              <w:rPr>
                <w:sz w:val="16"/>
                <w:szCs w:val="16"/>
              </w:rPr>
            </w:pPr>
            <w:r>
              <w:rPr>
                <w:sz w:val="16"/>
                <w:szCs w:val="16"/>
              </w:rPr>
              <w:t>0.0.6</w:t>
            </w:r>
          </w:p>
        </w:tc>
      </w:tr>
      <w:tr w:rsidR="00343E6A" w:rsidRPr="006B0D02" w14:paraId="13F95FE3" w14:textId="77777777" w:rsidTr="00BC0F7F">
        <w:tc>
          <w:tcPr>
            <w:tcW w:w="800" w:type="dxa"/>
            <w:shd w:val="solid" w:color="FFFFFF" w:fill="auto"/>
          </w:tcPr>
          <w:p w14:paraId="355FBB13" w14:textId="1C2EF93D" w:rsidR="00343E6A" w:rsidRDefault="00343E6A" w:rsidP="00343E6A">
            <w:pPr>
              <w:pStyle w:val="TAC"/>
              <w:rPr>
                <w:sz w:val="16"/>
                <w:szCs w:val="16"/>
              </w:rPr>
            </w:pPr>
            <w:r>
              <w:rPr>
                <w:sz w:val="16"/>
                <w:szCs w:val="16"/>
              </w:rPr>
              <w:t>2023-02</w:t>
            </w:r>
          </w:p>
        </w:tc>
        <w:tc>
          <w:tcPr>
            <w:tcW w:w="800" w:type="dxa"/>
            <w:shd w:val="solid" w:color="FFFFFF" w:fill="auto"/>
          </w:tcPr>
          <w:p w14:paraId="3498936E" w14:textId="511C5C4C" w:rsidR="00343E6A" w:rsidRDefault="00343E6A" w:rsidP="00343E6A">
            <w:pPr>
              <w:pStyle w:val="TAC"/>
              <w:rPr>
                <w:sz w:val="16"/>
                <w:szCs w:val="16"/>
              </w:rPr>
            </w:pPr>
            <w:r>
              <w:rPr>
                <w:sz w:val="16"/>
                <w:szCs w:val="16"/>
              </w:rPr>
              <w:t>SA3#110</w:t>
            </w:r>
          </w:p>
        </w:tc>
        <w:tc>
          <w:tcPr>
            <w:tcW w:w="1094" w:type="dxa"/>
            <w:shd w:val="solid" w:color="FFFFFF" w:fill="auto"/>
          </w:tcPr>
          <w:p w14:paraId="5C5CC065" w14:textId="09B67142" w:rsidR="00343E6A" w:rsidRDefault="00D12F4E" w:rsidP="00343E6A">
            <w:pPr>
              <w:pStyle w:val="TAC"/>
              <w:rPr>
                <w:sz w:val="16"/>
                <w:szCs w:val="16"/>
              </w:rPr>
            </w:pPr>
            <w:r w:rsidRPr="00D12F4E">
              <w:rPr>
                <w:sz w:val="16"/>
                <w:szCs w:val="16"/>
              </w:rPr>
              <w:t>S3-231202</w:t>
            </w:r>
          </w:p>
        </w:tc>
        <w:tc>
          <w:tcPr>
            <w:tcW w:w="425" w:type="dxa"/>
            <w:shd w:val="solid" w:color="FFFFFF" w:fill="auto"/>
          </w:tcPr>
          <w:p w14:paraId="6D4DCFEF" w14:textId="77777777" w:rsidR="00343E6A" w:rsidRPr="006B0D02" w:rsidRDefault="00343E6A" w:rsidP="00343E6A">
            <w:pPr>
              <w:pStyle w:val="TAL"/>
              <w:rPr>
                <w:sz w:val="16"/>
                <w:szCs w:val="16"/>
              </w:rPr>
            </w:pPr>
          </w:p>
        </w:tc>
        <w:tc>
          <w:tcPr>
            <w:tcW w:w="425" w:type="dxa"/>
            <w:shd w:val="solid" w:color="FFFFFF" w:fill="auto"/>
          </w:tcPr>
          <w:p w14:paraId="5D2EFD95" w14:textId="77777777" w:rsidR="00343E6A" w:rsidRPr="006B0D02" w:rsidRDefault="00343E6A" w:rsidP="00343E6A">
            <w:pPr>
              <w:pStyle w:val="TAR"/>
              <w:rPr>
                <w:sz w:val="16"/>
                <w:szCs w:val="16"/>
              </w:rPr>
            </w:pPr>
          </w:p>
        </w:tc>
        <w:tc>
          <w:tcPr>
            <w:tcW w:w="425" w:type="dxa"/>
            <w:shd w:val="solid" w:color="FFFFFF" w:fill="auto"/>
          </w:tcPr>
          <w:p w14:paraId="6EC31D69" w14:textId="77777777" w:rsidR="00343E6A" w:rsidRPr="006B0D02" w:rsidRDefault="00343E6A" w:rsidP="00343E6A">
            <w:pPr>
              <w:pStyle w:val="TAC"/>
              <w:rPr>
                <w:sz w:val="16"/>
                <w:szCs w:val="16"/>
              </w:rPr>
            </w:pPr>
          </w:p>
        </w:tc>
        <w:tc>
          <w:tcPr>
            <w:tcW w:w="4962" w:type="dxa"/>
            <w:shd w:val="solid" w:color="FFFFFF" w:fill="auto"/>
          </w:tcPr>
          <w:p w14:paraId="4E4C2EA5" w14:textId="128B76A5" w:rsidR="00343E6A" w:rsidRPr="004B0EFE" w:rsidRDefault="00D12F4E" w:rsidP="00343E6A">
            <w:pPr>
              <w:pStyle w:val="TAL"/>
              <w:rPr>
                <w:sz w:val="16"/>
                <w:szCs w:val="16"/>
              </w:rPr>
            </w:pPr>
            <w:r w:rsidRPr="00D12F4E">
              <w:rPr>
                <w:sz w:val="16"/>
                <w:szCs w:val="16"/>
              </w:rPr>
              <w:t>Resolution of EN in solution #8</w:t>
            </w:r>
          </w:p>
        </w:tc>
        <w:tc>
          <w:tcPr>
            <w:tcW w:w="708" w:type="dxa"/>
            <w:shd w:val="solid" w:color="FFFFFF" w:fill="auto"/>
          </w:tcPr>
          <w:p w14:paraId="5BA64030" w14:textId="6ACA7D89" w:rsidR="00343E6A" w:rsidRPr="00762CE1" w:rsidRDefault="00343E6A" w:rsidP="00343E6A">
            <w:pPr>
              <w:pStyle w:val="TAC"/>
              <w:rPr>
                <w:sz w:val="16"/>
                <w:szCs w:val="16"/>
              </w:rPr>
            </w:pPr>
            <w:r>
              <w:rPr>
                <w:sz w:val="16"/>
                <w:szCs w:val="16"/>
              </w:rPr>
              <w:t>0.0.6</w:t>
            </w:r>
          </w:p>
        </w:tc>
      </w:tr>
      <w:tr w:rsidR="00343E6A" w:rsidRPr="006B0D02" w14:paraId="5D00ADE6" w14:textId="77777777" w:rsidTr="00BC0F7F">
        <w:tc>
          <w:tcPr>
            <w:tcW w:w="800" w:type="dxa"/>
            <w:shd w:val="solid" w:color="FFFFFF" w:fill="auto"/>
          </w:tcPr>
          <w:p w14:paraId="7A77AEBC" w14:textId="40F6481A" w:rsidR="00343E6A" w:rsidRDefault="00343E6A" w:rsidP="00343E6A">
            <w:pPr>
              <w:pStyle w:val="TAC"/>
              <w:rPr>
                <w:sz w:val="16"/>
                <w:szCs w:val="16"/>
              </w:rPr>
            </w:pPr>
            <w:r>
              <w:rPr>
                <w:sz w:val="16"/>
                <w:szCs w:val="16"/>
              </w:rPr>
              <w:t>2023-02</w:t>
            </w:r>
          </w:p>
        </w:tc>
        <w:tc>
          <w:tcPr>
            <w:tcW w:w="800" w:type="dxa"/>
            <w:shd w:val="solid" w:color="FFFFFF" w:fill="auto"/>
          </w:tcPr>
          <w:p w14:paraId="5C77523D" w14:textId="4338E5B6" w:rsidR="00343E6A" w:rsidRDefault="00343E6A" w:rsidP="00343E6A">
            <w:pPr>
              <w:pStyle w:val="TAC"/>
              <w:rPr>
                <w:sz w:val="16"/>
                <w:szCs w:val="16"/>
              </w:rPr>
            </w:pPr>
            <w:r>
              <w:rPr>
                <w:sz w:val="16"/>
                <w:szCs w:val="16"/>
              </w:rPr>
              <w:t>SA3#110</w:t>
            </w:r>
          </w:p>
        </w:tc>
        <w:tc>
          <w:tcPr>
            <w:tcW w:w="1094" w:type="dxa"/>
            <w:shd w:val="solid" w:color="FFFFFF" w:fill="auto"/>
          </w:tcPr>
          <w:p w14:paraId="689AD662" w14:textId="73D40E40" w:rsidR="00343E6A" w:rsidRDefault="00615072" w:rsidP="00343E6A">
            <w:pPr>
              <w:pStyle w:val="TAC"/>
              <w:rPr>
                <w:sz w:val="16"/>
                <w:szCs w:val="16"/>
              </w:rPr>
            </w:pPr>
            <w:r w:rsidRPr="00615072">
              <w:rPr>
                <w:sz w:val="16"/>
                <w:szCs w:val="16"/>
              </w:rPr>
              <w:t>S3-231428</w:t>
            </w:r>
          </w:p>
        </w:tc>
        <w:tc>
          <w:tcPr>
            <w:tcW w:w="425" w:type="dxa"/>
            <w:shd w:val="solid" w:color="FFFFFF" w:fill="auto"/>
          </w:tcPr>
          <w:p w14:paraId="171F60D8" w14:textId="77777777" w:rsidR="00343E6A" w:rsidRPr="006B0D02" w:rsidRDefault="00343E6A" w:rsidP="00343E6A">
            <w:pPr>
              <w:pStyle w:val="TAL"/>
              <w:rPr>
                <w:sz w:val="16"/>
                <w:szCs w:val="16"/>
              </w:rPr>
            </w:pPr>
          </w:p>
        </w:tc>
        <w:tc>
          <w:tcPr>
            <w:tcW w:w="425" w:type="dxa"/>
            <w:shd w:val="solid" w:color="FFFFFF" w:fill="auto"/>
          </w:tcPr>
          <w:p w14:paraId="29D2FFE2" w14:textId="77777777" w:rsidR="00343E6A" w:rsidRPr="006B0D02" w:rsidRDefault="00343E6A" w:rsidP="00343E6A">
            <w:pPr>
              <w:pStyle w:val="TAR"/>
              <w:rPr>
                <w:sz w:val="16"/>
                <w:szCs w:val="16"/>
              </w:rPr>
            </w:pPr>
          </w:p>
        </w:tc>
        <w:tc>
          <w:tcPr>
            <w:tcW w:w="425" w:type="dxa"/>
            <w:shd w:val="solid" w:color="FFFFFF" w:fill="auto"/>
          </w:tcPr>
          <w:p w14:paraId="1EAF4A89" w14:textId="77777777" w:rsidR="00343E6A" w:rsidRPr="006B0D02" w:rsidRDefault="00343E6A" w:rsidP="00343E6A">
            <w:pPr>
              <w:pStyle w:val="TAC"/>
              <w:rPr>
                <w:sz w:val="16"/>
                <w:szCs w:val="16"/>
              </w:rPr>
            </w:pPr>
          </w:p>
        </w:tc>
        <w:tc>
          <w:tcPr>
            <w:tcW w:w="4962" w:type="dxa"/>
            <w:shd w:val="solid" w:color="FFFFFF" w:fill="auto"/>
          </w:tcPr>
          <w:p w14:paraId="45CB1D8C" w14:textId="0EEFC460" w:rsidR="00343E6A" w:rsidRPr="004B0EFE" w:rsidRDefault="009A258C" w:rsidP="00343E6A">
            <w:pPr>
              <w:pStyle w:val="TAL"/>
              <w:rPr>
                <w:sz w:val="16"/>
                <w:szCs w:val="16"/>
              </w:rPr>
            </w:pPr>
            <w:r w:rsidRPr="009A258C">
              <w:rPr>
                <w:sz w:val="16"/>
                <w:szCs w:val="16"/>
              </w:rPr>
              <w:t>Add evaluation to solution #6 and resolve EN.</w:t>
            </w:r>
          </w:p>
        </w:tc>
        <w:tc>
          <w:tcPr>
            <w:tcW w:w="708" w:type="dxa"/>
            <w:shd w:val="solid" w:color="FFFFFF" w:fill="auto"/>
          </w:tcPr>
          <w:p w14:paraId="1C394B0B" w14:textId="6DD37A06" w:rsidR="00343E6A" w:rsidRDefault="006024DA" w:rsidP="00343E6A">
            <w:pPr>
              <w:pStyle w:val="TAC"/>
              <w:rPr>
                <w:sz w:val="16"/>
                <w:szCs w:val="16"/>
              </w:rPr>
            </w:pPr>
            <w:r>
              <w:rPr>
                <w:sz w:val="16"/>
                <w:szCs w:val="16"/>
              </w:rPr>
              <w:t>0.0.6</w:t>
            </w:r>
          </w:p>
        </w:tc>
      </w:tr>
      <w:tr w:rsidR="00343E6A" w:rsidRPr="006B0D02" w14:paraId="5586CFE1" w14:textId="77777777" w:rsidTr="00BC0F7F">
        <w:tc>
          <w:tcPr>
            <w:tcW w:w="800" w:type="dxa"/>
            <w:shd w:val="solid" w:color="FFFFFF" w:fill="auto"/>
          </w:tcPr>
          <w:p w14:paraId="7E1C46A3" w14:textId="78D14FE7" w:rsidR="00343E6A" w:rsidRDefault="00343E6A" w:rsidP="00343E6A">
            <w:pPr>
              <w:pStyle w:val="TAC"/>
              <w:rPr>
                <w:sz w:val="16"/>
                <w:szCs w:val="16"/>
              </w:rPr>
            </w:pPr>
            <w:r>
              <w:rPr>
                <w:sz w:val="16"/>
                <w:szCs w:val="16"/>
              </w:rPr>
              <w:t>2023-02</w:t>
            </w:r>
          </w:p>
        </w:tc>
        <w:tc>
          <w:tcPr>
            <w:tcW w:w="800" w:type="dxa"/>
            <w:shd w:val="solid" w:color="FFFFFF" w:fill="auto"/>
          </w:tcPr>
          <w:p w14:paraId="1DCEE59C" w14:textId="10F35A7D" w:rsidR="00343E6A" w:rsidRDefault="00343E6A" w:rsidP="00343E6A">
            <w:pPr>
              <w:pStyle w:val="TAC"/>
              <w:rPr>
                <w:sz w:val="16"/>
                <w:szCs w:val="16"/>
              </w:rPr>
            </w:pPr>
            <w:r>
              <w:rPr>
                <w:sz w:val="16"/>
                <w:szCs w:val="16"/>
              </w:rPr>
              <w:t>SA3#110</w:t>
            </w:r>
          </w:p>
        </w:tc>
        <w:tc>
          <w:tcPr>
            <w:tcW w:w="1094" w:type="dxa"/>
            <w:shd w:val="solid" w:color="FFFFFF" w:fill="auto"/>
          </w:tcPr>
          <w:p w14:paraId="254B5808" w14:textId="3C697552" w:rsidR="00343E6A" w:rsidRDefault="00F6000C" w:rsidP="00343E6A">
            <w:pPr>
              <w:pStyle w:val="TAC"/>
              <w:rPr>
                <w:sz w:val="16"/>
                <w:szCs w:val="16"/>
              </w:rPr>
            </w:pPr>
            <w:r w:rsidRPr="00F6000C">
              <w:rPr>
                <w:sz w:val="16"/>
                <w:szCs w:val="16"/>
              </w:rPr>
              <w:t>S3-230921</w:t>
            </w:r>
          </w:p>
        </w:tc>
        <w:tc>
          <w:tcPr>
            <w:tcW w:w="425" w:type="dxa"/>
            <w:shd w:val="solid" w:color="FFFFFF" w:fill="auto"/>
          </w:tcPr>
          <w:p w14:paraId="567CF3E3" w14:textId="77777777" w:rsidR="00343E6A" w:rsidRPr="006B0D02" w:rsidRDefault="00343E6A" w:rsidP="00343E6A">
            <w:pPr>
              <w:pStyle w:val="TAL"/>
              <w:rPr>
                <w:sz w:val="16"/>
                <w:szCs w:val="16"/>
              </w:rPr>
            </w:pPr>
          </w:p>
        </w:tc>
        <w:tc>
          <w:tcPr>
            <w:tcW w:w="425" w:type="dxa"/>
            <w:shd w:val="solid" w:color="FFFFFF" w:fill="auto"/>
          </w:tcPr>
          <w:p w14:paraId="12A52229" w14:textId="77777777" w:rsidR="00343E6A" w:rsidRPr="006B0D02" w:rsidRDefault="00343E6A" w:rsidP="00343E6A">
            <w:pPr>
              <w:pStyle w:val="TAR"/>
              <w:rPr>
                <w:sz w:val="16"/>
                <w:szCs w:val="16"/>
              </w:rPr>
            </w:pPr>
          </w:p>
        </w:tc>
        <w:tc>
          <w:tcPr>
            <w:tcW w:w="425" w:type="dxa"/>
            <w:shd w:val="solid" w:color="FFFFFF" w:fill="auto"/>
          </w:tcPr>
          <w:p w14:paraId="641C3870" w14:textId="77777777" w:rsidR="00343E6A" w:rsidRPr="006B0D02" w:rsidRDefault="00343E6A" w:rsidP="00343E6A">
            <w:pPr>
              <w:pStyle w:val="TAC"/>
              <w:rPr>
                <w:sz w:val="16"/>
                <w:szCs w:val="16"/>
              </w:rPr>
            </w:pPr>
          </w:p>
        </w:tc>
        <w:tc>
          <w:tcPr>
            <w:tcW w:w="4962" w:type="dxa"/>
            <w:shd w:val="solid" w:color="FFFFFF" w:fill="auto"/>
          </w:tcPr>
          <w:p w14:paraId="29AE0DB6" w14:textId="5E792930" w:rsidR="00343E6A" w:rsidRPr="004B0EFE" w:rsidRDefault="00AF5EA1" w:rsidP="00343E6A">
            <w:pPr>
              <w:pStyle w:val="TAL"/>
              <w:rPr>
                <w:sz w:val="16"/>
                <w:szCs w:val="16"/>
              </w:rPr>
            </w:pPr>
            <w:r w:rsidRPr="00AF5EA1">
              <w:rPr>
                <w:sz w:val="16"/>
                <w:szCs w:val="16"/>
              </w:rPr>
              <w:t>EN removal for solution #5</w:t>
            </w:r>
          </w:p>
        </w:tc>
        <w:tc>
          <w:tcPr>
            <w:tcW w:w="708" w:type="dxa"/>
            <w:shd w:val="solid" w:color="FFFFFF" w:fill="auto"/>
          </w:tcPr>
          <w:p w14:paraId="1550BD9C" w14:textId="4017CBC2" w:rsidR="00343E6A" w:rsidRDefault="006024DA" w:rsidP="00343E6A">
            <w:pPr>
              <w:pStyle w:val="TAC"/>
              <w:rPr>
                <w:sz w:val="16"/>
                <w:szCs w:val="16"/>
              </w:rPr>
            </w:pPr>
            <w:r>
              <w:rPr>
                <w:sz w:val="16"/>
                <w:szCs w:val="16"/>
              </w:rPr>
              <w:t>0.0.6</w:t>
            </w:r>
          </w:p>
        </w:tc>
      </w:tr>
      <w:tr w:rsidR="006024DA" w:rsidRPr="006B0D02" w14:paraId="28D4BF64" w14:textId="77777777" w:rsidTr="00BC0F7F">
        <w:tc>
          <w:tcPr>
            <w:tcW w:w="800" w:type="dxa"/>
            <w:shd w:val="solid" w:color="FFFFFF" w:fill="auto"/>
          </w:tcPr>
          <w:p w14:paraId="04955971" w14:textId="178717D2" w:rsidR="006024DA" w:rsidRDefault="006024DA" w:rsidP="006024DA">
            <w:pPr>
              <w:pStyle w:val="TAC"/>
              <w:rPr>
                <w:sz w:val="16"/>
                <w:szCs w:val="16"/>
              </w:rPr>
            </w:pPr>
            <w:r>
              <w:rPr>
                <w:sz w:val="16"/>
                <w:szCs w:val="16"/>
              </w:rPr>
              <w:t>2023-02</w:t>
            </w:r>
          </w:p>
        </w:tc>
        <w:tc>
          <w:tcPr>
            <w:tcW w:w="800" w:type="dxa"/>
            <w:shd w:val="solid" w:color="FFFFFF" w:fill="auto"/>
          </w:tcPr>
          <w:p w14:paraId="7094FA72" w14:textId="34A99C92" w:rsidR="006024DA" w:rsidRDefault="006024DA" w:rsidP="006024DA">
            <w:pPr>
              <w:pStyle w:val="TAC"/>
              <w:rPr>
                <w:sz w:val="16"/>
                <w:szCs w:val="16"/>
              </w:rPr>
            </w:pPr>
            <w:r>
              <w:rPr>
                <w:sz w:val="16"/>
                <w:szCs w:val="16"/>
              </w:rPr>
              <w:t>SA3#110</w:t>
            </w:r>
          </w:p>
        </w:tc>
        <w:tc>
          <w:tcPr>
            <w:tcW w:w="1094" w:type="dxa"/>
            <w:shd w:val="solid" w:color="FFFFFF" w:fill="auto"/>
          </w:tcPr>
          <w:p w14:paraId="1E58E2AC" w14:textId="0EE7218B" w:rsidR="006024DA" w:rsidRDefault="004C5AA4" w:rsidP="006024DA">
            <w:pPr>
              <w:pStyle w:val="TAC"/>
              <w:rPr>
                <w:sz w:val="16"/>
                <w:szCs w:val="16"/>
              </w:rPr>
            </w:pPr>
            <w:r w:rsidRPr="004C5AA4">
              <w:rPr>
                <w:sz w:val="16"/>
                <w:szCs w:val="16"/>
              </w:rPr>
              <w:t>S3-231429</w:t>
            </w:r>
          </w:p>
        </w:tc>
        <w:tc>
          <w:tcPr>
            <w:tcW w:w="425" w:type="dxa"/>
            <w:shd w:val="solid" w:color="FFFFFF" w:fill="auto"/>
          </w:tcPr>
          <w:p w14:paraId="52FCB2AE" w14:textId="77777777" w:rsidR="006024DA" w:rsidRPr="006B0D02" w:rsidRDefault="006024DA" w:rsidP="006024DA">
            <w:pPr>
              <w:pStyle w:val="TAL"/>
              <w:rPr>
                <w:sz w:val="16"/>
                <w:szCs w:val="16"/>
              </w:rPr>
            </w:pPr>
          </w:p>
        </w:tc>
        <w:tc>
          <w:tcPr>
            <w:tcW w:w="425" w:type="dxa"/>
            <w:shd w:val="solid" w:color="FFFFFF" w:fill="auto"/>
          </w:tcPr>
          <w:p w14:paraId="435FA104" w14:textId="77777777" w:rsidR="006024DA" w:rsidRPr="006B0D02" w:rsidRDefault="006024DA" w:rsidP="006024DA">
            <w:pPr>
              <w:pStyle w:val="TAR"/>
              <w:rPr>
                <w:sz w:val="16"/>
                <w:szCs w:val="16"/>
              </w:rPr>
            </w:pPr>
          </w:p>
        </w:tc>
        <w:tc>
          <w:tcPr>
            <w:tcW w:w="425" w:type="dxa"/>
            <w:shd w:val="solid" w:color="FFFFFF" w:fill="auto"/>
          </w:tcPr>
          <w:p w14:paraId="46B0EE32" w14:textId="77777777" w:rsidR="006024DA" w:rsidRPr="006B0D02" w:rsidRDefault="006024DA" w:rsidP="006024DA">
            <w:pPr>
              <w:pStyle w:val="TAC"/>
              <w:rPr>
                <w:sz w:val="16"/>
                <w:szCs w:val="16"/>
              </w:rPr>
            </w:pPr>
          </w:p>
        </w:tc>
        <w:tc>
          <w:tcPr>
            <w:tcW w:w="4962" w:type="dxa"/>
            <w:shd w:val="solid" w:color="FFFFFF" w:fill="auto"/>
          </w:tcPr>
          <w:p w14:paraId="0CAEC28B" w14:textId="11106601" w:rsidR="006024DA" w:rsidRPr="004B0EFE" w:rsidRDefault="00CA18F4" w:rsidP="006024DA">
            <w:pPr>
              <w:pStyle w:val="TAL"/>
              <w:rPr>
                <w:sz w:val="16"/>
                <w:szCs w:val="16"/>
              </w:rPr>
            </w:pPr>
            <w:r w:rsidRPr="00CA18F4">
              <w:rPr>
                <w:sz w:val="16"/>
                <w:szCs w:val="16"/>
              </w:rPr>
              <w:t>Evaluation for Solution#5</w:t>
            </w:r>
          </w:p>
        </w:tc>
        <w:tc>
          <w:tcPr>
            <w:tcW w:w="708" w:type="dxa"/>
            <w:shd w:val="solid" w:color="FFFFFF" w:fill="auto"/>
          </w:tcPr>
          <w:p w14:paraId="276A01D3" w14:textId="69E8593D" w:rsidR="006024DA" w:rsidRDefault="006024DA" w:rsidP="006024DA">
            <w:pPr>
              <w:pStyle w:val="TAC"/>
              <w:rPr>
                <w:sz w:val="16"/>
                <w:szCs w:val="16"/>
              </w:rPr>
            </w:pPr>
            <w:r>
              <w:rPr>
                <w:sz w:val="16"/>
                <w:szCs w:val="16"/>
              </w:rPr>
              <w:t>0.0.6</w:t>
            </w:r>
          </w:p>
        </w:tc>
      </w:tr>
      <w:tr w:rsidR="006024DA" w:rsidRPr="006B0D02" w14:paraId="036EC2F5" w14:textId="77777777" w:rsidTr="00BC0F7F">
        <w:tc>
          <w:tcPr>
            <w:tcW w:w="800" w:type="dxa"/>
            <w:shd w:val="solid" w:color="FFFFFF" w:fill="auto"/>
          </w:tcPr>
          <w:p w14:paraId="04BF1A9A" w14:textId="11B46EF3" w:rsidR="006024DA" w:rsidRDefault="006024DA" w:rsidP="006024DA">
            <w:pPr>
              <w:pStyle w:val="TAC"/>
              <w:rPr>
                <w:sz w:val="16"/>
                <w:szCs w:val="16"/>
              </w:rPr>
            </w:pPr>
            <w:r>
              <w:rPr>
                <w:sz w:val="16"/>
                <w:szCs w:val="16"/>
              </w:rPr>
              <w:t>2023-02</w:t>
            </w:r>
          </w:p>
        </w:tc>
        <w:tc>
          <w:tcPr>
            <w:tcW w:w="800" w:type="dxa"/>
            <w:shd w:val="solid" w:color="FFFFFF" w:fill="auto"/>
          </w:tcPr>
          <w:p w14:paraId="326C2D0F" w14:textId="5211286F" w:rsidR="006024DA" w:rsidRDefault="006024DA" w:rsidP="006024DA">
            <w:pPr>
              <w:pStyle w:val="TAC"/>
              <w:rPr>
                <w:sz w:val="16"/>
                <w:szCs w:val="16"/>
              </w:rPr>
            </w:pPr>
            <w:r>
              <w:rPr>
                <w:sz w:val="16"/>
                <w:szCs w:val="16"/>
              </w:rPr>
              <w:t>SA3#110</w:t>
            </w:r>
          </w:p>
        </w:tc>
        <w:tc>
          <w:tcPr>
            <w:tcW w:w="1094" w:type="dxa"/>
            <w:shd w:val="solid" w:color="FFFFFF" w:fill="auto"/>
          </w:tcPr>
          <w:p w14:paraId="7B096B3E" w14:textId="0329D06D" w:rsidR="006024DA" w:rsidRDefault="00165F80" w:rsidP="006024DA">
            <w:pPr>
              <w:pStyle w:val="TAC"/>
              <w:rPr>
                <w:sz w:val="16"/>
                <w:szCs w:val="16"/>
              </w:rPr>
            </w:pPr>
            <w:r>
              <w:rPr>
                <w:sz w:val="16"/>
                <w:szCs w:val="16"/>
              </w:rPr>
              <w:t>S3-231584</w:t>
            </w:r>
          </w:p>
        </w:tc>
        <w:tc>
          <w:tcPr>
            <w:tcW w:w="425" w:type="dxa"/>
            <w:shd w:val="solid" w:color="FFFFFF" w:fill="auto"/>
          </w:tcPr>
          <w:p w14:paraId="33641EB6" w14:textId="77777777" w:rsidR="006024DA" w:rsidRPr="006B0D02" w:rsidRDefault="006024DA" w:rsidP="006024DA">
            <w:pPr>
              <w:pStyle w:val="TAL"/>
              <w:rPr>
                <w:sz w:val="16"/>
                <w:szCs w:val="16"/>
              </w:rPr>
            </w:pPr>
          </w:p>
        </w:tc>
        <w:tc>
          <w:tcPr>
            <w:tcW w:w="425" w:type="dxa"/>
            <w:shd w:val="solid" w:color="FFFFFF" w:fill="auto"/>
          </w:tcPr>
          <w:p w14:paraId="22FB0941" w14:textId="77777777" w:rsidR="006024DA" w:rsidRPr="006B0D02" w:rsidRDefault="006024DA" w:rsidP="006024DA">
            <w:pPr>
              <w:pStyle w:val="TAR"/>
              <w:rPr>
                <w:sz w:val="16"/>
                <w:szCs w:val="16"/>
              </w:rPr>
            </w:pPr>
          </w:p>
        </w:tc>
        <w:tc>
          <w:tcPr>
            <w:tcW w:w="425" w:type="dxa"/>
            <w:shd w:val="solid" w:color="FFFFFF" w:fill="auto"/>
          </w:tcPr>
          <w:p w14:paraId="139ED3FD" w14:textId="77777777" w:rsidR="006024DA" w:rsidRPr="006B0D02" w:rsidRDefault="006024DA" w:rsidP="006024DA">
            <w:pPr>
              <w:pStyle w:val="TAC"/>
              <w:rPr>
                <w:sz w:val="16"/>
                <w:szCs w:val="16"/>
              </w:rPr>
            </w:pPr>
          </w:p>
        </w:tc>
        <w:tc>
          <w:tcPr>
            <w:tcW w:w="4962" w:type="dxa"/>
            <w:shd w:val="solid" w:color="FFFFFF" w:fill="auto"/>
          </w:tcPr>
          <w:p w14:paraId="4F374E6D" w14:textId="4B19533E" w:rsidR="006024DA" w:rsidRPr="004B0EFE" w:rsidRDefault="00EB4677" w:rsidP="006024DA">
            <w:pPr>
              <w:pStyle w:val="TAL"/>
              <w:rPr>
                <w:sz w:val="16"/>
                <w:szCs w:val="16"/>
              </w:rPr>
            </w:pPr>
            <w:r w:rsidRPr="00EB4677">
              <w:rPr>
                <w:sz w:val="16"/>
                <w:szCs w:val="16"/>
              </w:rPr>
              <w:t>Solution for KI#2 - Protecting the privacy of high priority users</w:t>
            </w:r>
          </w:p>
        </w:tc>
        <w:tc>
          <w:tcPr>
            <w:tcW w:w="708" w:type="dxa"/>
            <w:shd w:val="solid" w:color="FFFFFF" w:fill="auto"/>
          </w:tcPr>
          <w:p w14:paraId="17C88A4F" w14:textId="77490117" w:rsidR="006024DA" w:rsidRDefault="006024DA" w:rsidP="006024DA">
            <w:pPr>
              <w:pStyle w:val="TAC"/>
              <w:rPr>
                <w:sz w:val="16"/>
                <w:szCs w:val="16"/>
              </w:rPr>
            </w:pPr>
            <w:r>
              <w:rPr>
                <w:sz w:val="16"/>
                <w:szCs w:val="16"/>
              </w:rPr>
              <w:t>0.0.6</w:t>
            </w:r>
          </w:p>
        </w:tc>
      </w:tr>
      <w:tr w:rsidR="006024DA" w:rsidRPr="006B0D02" w14:paraId="3314EF2D" w14:textId="77777777" w:rsidTr="00BC0F7F">
        <w:tc>
          <w:tcPr>
            <w:tcW w:w="800" w:type="dxa"/>
            <w:shd w:val="solid" w:color="FFFFFF" w:fill="auto"/>
          </w:tcPr>
          <w:p w14:paraId="4B39E4B4" w14:textId="46BBB63B" w:rsidR="006024DA" w:rsidRDefault="006024DA" w:rsidP="006024DA">
            <w:pPr>
              <w:pStyle w:val="TAC"/>
              <w:rPr>
                <w:sz w:val="16"/>
                <w:szCs w:val="16"/>
              </w:rPr>
            </w:pPr>
            <w:r>
              <w:rPr>
                <w:sz w:val="16"/>
                <w:szCs w:val="16"/>
              </w:rPr>
              <w:t>2023-02</w:t>
            </w:r>
          </w:p>
        </w:tc>
        <w:tc>
          <w:tcPr>
            <w:tcW w:w="800" w:type="dxa"/>
            <w:shd w:val="solid" w:color="FFFFFF" w:fill="auto"/>
          </w:tcPr>
          <w:p w14:paraId="0707B3F9" w14:textId="2A4ADE69" w:rsidR="006024DA" w:rsidRDefault="006024DA" w:rsidP="006024DA">
            <w:pPr>
              <w:pStyle w:val="TAC"/>
              <w:rPr>
                <w:sz w:val="16"/>
                <w:szCs w:val="16"/>
              </w:rPr>
            </w:pPr>
            <w:r>
              <w:rPr>
                <w:sz w:val="16"/>
                <w:szCs w:val="16"/>
              </w:rPr>
              <w:t>SA3#110</w:t>
            </w:r>
          </w:p>
        </w:tc>
        <w:tc>
          <w:tcPr>
            <w:tcW w:w="1094" w:type="dxa"/>
            <w:shd w:val="solid" w:color="FFFFFF" w:fill="auto"/>
          </w:tcPr>
          <w:p w14:paraId="4D8FFE1F" w14:textId="4214D59B" w:rsidR="006024DA" w:rsidRDefault="00165F80" w:rsidP="006024DA">
            <w:pPr>
              <w:pStyle w:val="TAC"/>
              <w:rPr>
                <w:sz w:val="16"/>
                <w:szCs w:val="16"/>
              </w:rPr>
            </w:pPr>
            <w:r>
              <w:rPr>
                <w:sz w:val="16"/>
                <w:szCs w:val="16"/>
              </w:rPr>
              <w:t>S3-231585</w:t>
            </w:r>
          </w:p>
        </w:tc>
        <w:tc>
          <w:tcPr>
            <w:tcW w:w="425" w:type="dxa"/>
            <w:shd w:val="solid" w:color="FFFFFF" w:fill="auto"/>
          </w:tcPr>
          <w:p w14:paraId="2814BA9D" w14:textId="77777777" w:rsidR="006024DA" w:rsidRPr="006B0D02" w:rsidRDefault="006024DA" w:rsidP="006024DA">
            <w:pPr>
              <w:pStyle w:val="TAL"/>
              <w:rPr>
                <w:sz w:val="16"/>
                <w:szCs w:val="16"/>
              </w:rPr>
            </w:pPr>
          </w:p>
        </w:tc>
        <w:tc>
          <w:tcPr>
            <w:tcW w:w="425" w:type="dxa"/>
            <w:shd w:val="solid" w:color="FFFFFF" w:fill="auto"/>
          </w:tcPr>
          <w:p w14:paraId="3E47DA39" w14:textId="77777777" w:rsidR="006024DA" w:rsidRPr="006B0D02" w:rsidRDefault="006024DA" w:rsidP="006024DA">
            <w:pPr>
              <w:pStyle w:val="TAR"/>
              <w:rPr>
                <w:sz w:val="16"/>
                <w:szCs w:val="16"/>
              </w:rPr>
            </w:pPr>
          </w:p>
        </w:tc>
        <w:tc>
          <w:tcPr>
            <w:tcW w:w="425" w:type="dxa"/>
            <w:shd w:val="solid" w:color="FFFFFF" w:fill="auto"/>
          </w:tcPr>
          <w:p w14:paraId="658B9798" w14:textId="77777777" w:rsidR="006024DA" w:rsidRPr="006B0D02" w:rsidRDefault="006024DA" w:rsidP="006024DA">
            <w:pPr>
              <w:pStyle w:val="TAC"/>
              <w:rPr>
                <w:sz w:val="16"/>
                <w:szCs w:val="16"/>
              </w:rPr>
            </w:pPr>
          </w:p>
        </w:tc>
        <w:tc>
          <w:tcPr>
            <w:tcW w:w="4962" w:type="dxa"/>
            <w:shd w:val="solid" w:color="FFFFFF" w:fill="auto"/>
          </w:tcPr>
          <w:p w14:paraId="374388B9" w14:textId="441D8F78" w:rsidR="006024DA" w:rsidRPr="004B0EFE" w:rsidRDefault="00903812" w:rsidP="006024DA">
            <w:pPr>
              <w:pStyle w:val="TAL"/>
              <w:rPr>
                <w:sz w:val="16"/>
                <w:szCs w:val="16"/>
              </w:rPr>
            </w:pPr>
            <w:r w:rsidRPr="00903812">
              <w:rPr>
                <w:sz w:val="16"/>
                <w:szCs w:val="16"/>
              </w:rPr>
              <w:t>Policy-based C-RNTI and TMSI refresh</w:t>
            </w:r>
          </w:p>
        </w:tc>
        <w:tc>
          <w:tcPr>
            <w:tcW w:w="708" w:type="dxa"/>
            <w:shd w:val="solid" w:color="FFFFFF" w:fill="auto"/>
          </w:tcPr>
          <w:p w14:paraId="34E0E744" w14:textId="154327FB" w:rsidR="006024DA" w:rsidRDefault="006024DA" w:rsidP="006024DA">
            <w:pPr>
              <w:pStyle w:val="TAC"/>
              <w:rPr>
                <w:sz w:val="16"/>
                <w:szCs w:val="16"/>
              </w:rPr>
            </w:pPr>
            <w:r>
              <w:rPr>
                <w:sz w:val="16"/>
                <w:szCs w:val="16"/>
              </w:rPr>
              <w:t>0.0.6</w:t>
            </w:r>
          </w:p>
        </w:tc>
      </w:tr>
      <w:tr w:rsidR="006024DA" w:rsidRPr="006B0D02" w14:paraId="45E70B63" w14:textId="77777777" w:rsidTr="00BC0F7F">
        <w:tc>
          <w:tcPr>
            <w:tcW w:w="800" w:type="dxa"/>
            <w:shd w:val="solid" w:color="FFFFFF" w:fill="auto"/>
          </w:tcPr>
          <w:p w14:paraId="45285229" w14:textId="4C6186C0" w:rsidR="006024DA" w:rsidRDefault="006024DA" w:rsidP="006024DA">
            <w:pPr>
              <w:pStyle w:val="TAC"/>
              <w:rPr>
                <w:sz w:val="16"/>
                <w:szCs w:val="16"/>
              </w:rPr>
            </w:pPr>
            <w:r>
              <w:rPr>
                <w:sz w:val="16"/>
                <w:szCs w:val="16"/>
              </w:rPr>
              <w:t>2023-02</w:t>
            </w:r>
          </w:p>
        </w:tc>
        <w:tc>
          <w:tcPr>
            <w:tcW w:w="800" w:type="dxa"/>
            <w:shd w:val="solid" w:color="FFFFFF" w:fill="auto"/>
          </w:tcPr>
          <w:p w14:paraId="36E4CD4E" w14:textId="547B40ED" w:rsidR="006024DA" w:rsidRDefault="006024DA" w:rsidP="006024DA">
            <w:pPr>
              <w:pStyle w:val="TAC"/>
              <w:rPr>
                <w:sz w:val="16"/>
                <w:szCs w:val="16"/>
              </w:rPr>
            </w:pPr>
            <w:r>
              <w:rPr>
                <w:sz w:val="16"/>
                <w:szCs w:val="16"/>
              </w:rPr>
              <w:t>SA3#110</w:t>
            </w:r>
          </w:p>
        </w:tc>
        <w:tc>
          <w:tcPr>
            <w:tcW w:w="1094" w:type="dxa"/>
            <w:shd w:val="solid" w:color="FFFFFF" w:fill="auto"/>
          </w:tcPr>
          <w:p w14:paraId="02A4FE15" w14:textId="6A7A8648" w:rsidR="006024DA" w:rsidRDefault="00EA03DA" w:rsidP="006024DA">
            <w:pPr>
              <w:pStyle w:val="TAC"/>
              <w:rPr>
                <w:sz w:val="16"/>
                <w:szCs w:val="16"/>
              </w:rPr>
            </w:pPr>
            <w:r w:rsidRPr="00EA03DA">
              <w:rPr>
                <w:sz w:val="16"/>
                <w:szCs w:val="16"/>
              </w:rPr>
              <w:t>S3-231583</w:t>
            </w:r>
          </w:p>
        </w:tc>
        <w:tc>
          <w:tcPr>
            <w:tcW w:w="425" w:type="dxa"/>
            <w:shd w:val="solid" w:color="FFFFFF" w:fill="auto"/>
          </w:tcPr>
          <w:p w14:paraId="0EB42FD1" w14:textId="77777777" w:rsidR="006024DA" w:rsidRPr="006B0D02" w:rsidRDefault="006024DA" w:rsidP="006024DA">
            <w:pPr>
              <w:pStyle w:val="TAL"/>
              <w:rPr>
                <w:sz w:val="16"/>
                <w:szCs w:val="16"/>
              </w:rPr>
            </w:pPr>
          </w:p>
        </w:tc>
        <w:tc>
          <w:tcPr>
            <w:tcW w:w="425" w:type="dxa"/>
            <w:shd w:val="solid" w:color="FFFFFF" w:fill="auto"/>
          </w:tcPr>
          <w:p w14:paraId="319B23A5" w14:textId="77777777" w:rsidR="006024DA" w:rsidRPr="006B0D02" w:rsidRDefault="006024DA" w:rsidP="006024DA">
            <w:pPr>
              <w:pStyle w:val="TAR"/>
              <w:rPr>
                <w:sz w:val="16"/>
                <w:szCs w:val="16"/>
              </w:rPr>
            </w:pPr>
          </w:p>
        </w:tc>
        <w:tc>
          <w:tcPr>
            <w:tcW w:w="425" w:type="dxa"/>
            <w:shd w:val="solid" w:color="FFFFFF" w:fill="auto"/>
          </w:tcPr>
          <w:p w14:paraId="27B33CB2" w14:textId="77777777" w:rsidR="006024DA" w:rsidRPr="006B0D02" w:rsidRDefault="006024DA" w:rsidP="006024DA">
            <w:pPr>
              <w:pStyle w:val="TAC"/>
              <w:rPr>
                <w:sz w:val="16"/>
                <w:szCs w:val="16"/>
              </w:rPr>
            </w:pPr>
          </w:p>
        </w:tc>
        <w:tc>
          <w:tcPr>
            <w:tcW w:w="4962" w:type="dxa"/>
            <w:shd w:val="solid" w:color="FFFFFF" w:fill="auto"/>
          </w:tcPr>
          <w:p w14:paraId="222C44A5" w14:textId="527088E2" w:rsidR="006024DA" w:rsidRPr="004B0EFE" w:rsidRDefault="00843D6D" w:rsidP="006024DA">
            <w:pPr>
              <w:pStyle w:val="TAL"/>
              <w:rPr>
                <w:sz w:val="16"/>
                <w:szCs w:val="16"/>
              </w:rPr>
            </w:pPr>
            <w:r w:rsidRPr="00843D6D">
              <w:rPr>
                <w:sz w:val="16"/>
                <w:szCs w:val="16"/>
              </w:rPr>
              <w:t>Remove EN to Key Issue #2</w:t>
            </w:r>
          </w:p>
        </w:tc>
        <w:tc>
          <w:tcPr>
            <w:tcW w:w="708" w:type="dxa"/>
            <w:shd w:val="solid" w:color="FFFFFF" w:fill="auto"/>
          </w:tcPr>
          <w:p w14:paraId="17522877" w14:textId="1776A163" w:rsidR="006024DA" w:rsidRDefault="006024DA" w:rsidP="006024DA">
            <w:pPr>
              <w:pStyle w:val="TAC"/>
              <w:rPr>
                <w:sz w:val="16"/>
                <w:szCs w:val="16"/>
              </w:rPr>
            </w:pPr>
            <w:r>
              <w:rPr>
                <w:sz w:val="16"/>
                <w:szCs w:val="16"/>
              </w:rPr>
              <w:t>0.0.6</w:t>
            </w:r>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BFB8" w14:textId="77777777" w:rsidR="00B141C5" w:rsidRDefault="00B141C5">
      <w:r>
        <w:separator/>
      </w:r>
    </w:p>
  </w:endnote>
  <w:endnote w:type="continuationSeparator" w:id="0">
    <w:p w14:paraId="786652FE" w14:textId="77777777" w:rsidR="00B141C5" w:rsidRDefault="00B1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9FA16" w14:textId="77777777" w:rsidR="00B141C5" w:rsidRDefault="00B141C5">
      <w:r>
        <w:separator/>
      </w:r>
    </w:p>
  </w:footnote>
  <w:footnote w:type="continuationSeparator" w:id="0">
    <w:p w14:paraId="40B3E1DD" w14:textId="77777777" w:rsidR="00B141C5" w:rsidRDefault="00B1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2EF7D5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CD6">
      <w:rPr>
        <w:rFonts w:ascii="Arial" w:hAnsi="Arial" w:cs="Arial"/>
        <w:b/>
        <w:noProof/>
        <w:sz w:val="18"/>
        <w:szCs w:val="18"/>
      </w:rPr>
      <w:t>3GPP TR 33.870 V0.6.0 (2023-02)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5BB1AF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CD6">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EA0293"/>
    <w:multiLevelType w:val="singleLevel"/>
    <w:tmpl w:val="60EA0293"/>
    <w:lvl w:ilvl="0">
      <w:start w:val="1"/>
      <w:numFmt w:val="decimal"/>
      <w:suff w:val="space"/>
      <w:lvlText w:val="%1."/>
      <w:lvlJc w:val="left"/>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19"/>
  </w:num>
  <w:num w:numId="5" w16cid:durableId="125854940">
    <w:abstractNumId w:val="20"/>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18"/>
  </w:num>
  <w:num w:numId="12" w16cid:durableId="1074162781">
    <w:abstractNumId w:val="17"/>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gFADzkctctAAAA"/>
  </w:docVars>
  <w:rsids>
    <w:rsidRoot w:val="004E213A"/>
    <w:rsid w:val="00004B13"/>
    <w:rsid w:val="00010167"/>
    <w:rsid w:val="00010C80"/>
    <w:rsid w:val="00010E95"/>
    <w:rsid w:val="00016CE7"/>
    <w:rsid w:val="000243A6"/>
    <w:rsid w:val="00026D4A"/>
    <w:rsid w:val="00032FAB"/>
    <w:rsid w:val="00033397"/>
    <w:rsid w:val="00040095"/>
    <w:rsid w:val="00051834"/>
    <w:rsid w:val="0005492D"/>
    <w:rsid w:val="00054A22"/>
    <w:rsid w:val="000614DE"/>
    <w:rsid w:val="00062023"/>
    <w:rsid w:val="000655A6"/>
    <w:rsid w:val="00072CEF"/>
    <w:rsid w:val="000746C1"/>
    <w:rsid w:val="00080512"/>
    <w:rsid w:val="0008087D"/>
    <w:rsid w:val="00082C65"/>
    <w:rsid w:val="00087169"/>
    <w:rsid w:val="000C47C3"/>
    <w:rsid w:val="000C516A"/>
    <w:rsid w:val="000D58AB"/>
    <w:rsid w:val="000E259A"/>
    <w:rsid w:val="000F1567"/>
    <w:rsid w:val="001011D3"/>
    <w:rsid w:val="0011279F"/>
    <w:rsid w:val="00123C53"/>
    <w:rsid w:val="00127E27"/>
    <w:rsid w:val="00133525"/>
    <w:rsid w:val="00165F80"/>
    <w:rsid w:val="00181845"/>
    <w:rsid w:val="00181BEA"/>
    <w:rsid w:val="001A4C42"/>
    <w:rsid w:val="001A7420"/>
    <w:rsid w:val="001B1985"/>
    <w:rsid w:val="001B6637"/>
    <w:rsid w:val="001C21C3"/>
    <w:rsid w:val="001D02C2"/>
    <w:rsid w:val="001E5820"/>
    <w:rsid w:val="001E6D66"/>
    <w:rsid w:val="001F0C1D"/>
    <w:rsid w:val="001F1132"/>
    <w:rsid w:val="001F168B"/>
    <w:rsid w:val="00202819"/>
    <w:rsid w:val="002132E6"/>
    <w:rsid w:val="0022053D"/>
    <w:rsid w:val="002347A2"/>
    <w:rsid w:val="002601D2"/>
    <w:rsid w:val="002675F0"/>
    <w:rsid w:val="002B5594"/>
    <w:rsid w:val="002B6339"/>
    <w:rsid w:val="002D0B5C"/>
    <w:rsid w:val="002E00EE"/>
    <w:rsid w:val="002E3E01"/>
    <w:rsid w:val="002F05C3"/>
    <w:rsid w:val="002F2163"/>
    <w:rsid w:val="0030335E"/>
    <w:rsid w:val="0030407E"/>
    <w:rsid w:val="003172DC"/>
    <w:rsid w:val="003320F1"/>
    <w:rsid w:val="00343E6A"/>
    <w:rsid w:val="0035462D"/>
    <w:rsid w:val="003765B8"/>
    <w:rsid w:val="003938C6"/>
    <w:rsid w:val="003B486E"/>
    <w:rsid w:val="003C3971"/>
    <w:rsid w:val="003E0992"/>
    <w:rsid w:val="003E2F8C"/>
    <w:rsid w:val="00410A91"/>
    <w:rsid w:val="00421824"/>
    <w:rsid w:val="00423334"/>
    <w:rsid w:val="004345EC"/>
    <w:rsid w:val="00445016"/>
    <w:rsid w:val="004477C3"/>
    <w:rsid w:val="00450223"/>
    <w:rsid w:val="00454769"/>
    <w:rsid w:val="00465515"/>
    <w:rsid w:val="00483BC9"/>
    <w:rsid w:val="00494F5B"/>
    <w:rsid w:val="004A12ED"/>
    <w:rsid w:val="004A36BF"/>
    <w:rsid w:val="004A48CE"/>
    <w:rsid w:val="004A51E6"/>
    <w:rsid w:val="004B0EFE"/>
    <w:rsid w:val="004C5AA4"/>
    <w:rsid w:val="004C740A"/>
    <w:rsid w:val="004D2F9D"/>
    <w:rsid w:val="004D3578"/>
    <w:rsid w:val="004E213A"/>
    <w:rsid w:val="004F028A"/>
    <w:rsid w:val="004F0988"/>
    <w:rsid w:val="004F3340"/>
    <w:rsid w:val="005071A7"/>
    <w:rsid w:val="00522C14"/>
    <w:rsid w:val="00526E1B"/>
    <w:rsid w:val="0053388B"/>
    <w:rsid w:val="00535773"/>
    <w:rsid w:val="00543E6C"/>
    <w:rsid w:val="00555418"/>
    <w:rsid w:val="00565087"/>
    <w:rsid w:val="00566B97"/>
    <w:rsid w:val="00582784"/>
    <w:rsid w:val="00593730"/>
    <w:rsid w:val="00597B11"/>
    <w:rsid w:val="005A57E7"/>
    <w:rsid w:val="005D2E01"/>
    <w:rsid w:val="005D7526"/>
    <w:rsid w:val="005D7E13"/>
    <w:rsid w:val="005E2CD6"/>
    <w:rsid w:val="005E4BB2"/>
    <w:rsid w:val="005F1BD5"/>
    <w:rsid w:val="005F6689"/>
    <w:rsid w:val="005F693A"/>
    <w:rsid w:val="006024DA"/>
    <w:rsid w:val="00602AEA"/>
    <w:rsid w:val="006113F4"/>
    <w:rsid w:val="00613B0C"/>
    <w:rsid w:val="00614FDF"/>
    <w:rsid w:val="00615072"/>
    <w:rsid w:val="0063543D"/>
    <w:rsid w:val="00642EDB"/>
    <w:rsid w:val="00645E22"/>
    <w:rsid w:val="00647114"/>
    <w:rsid w:val="006756C2"/>
    <w:rsid w:val="006807EA"/>
    <w:rsid w:val="006A323F"/>
    <w:rsid w:val="006A6E87"/>
    <w:rsid w:val="006A7E89"/>
    <w:rsid w:val="006B30D0"/>
    <w:rsid w:val="006C3D95"/>
    <w:rsid w:val="006D3C22"/>
    <w:rsid w:val="006E1411"/>
    <w:rsid w:val="006E5C86"/>
    <w:rsid w:val="006F222D"/>
    <w:rsid w:val="006F77ED"/>
    <w:rsid w:val="00701116"/>
    <w:rsid w:val="00713C44"/>
    <w:rsid w:val="00730007"/>
    <w:rsid w:val="00734A5B"/>
    <w:rsid w:val="0073583C"/>
    <w:rsid w:val="00736E8D"/>
    <w:rsid w:val="0074026F"/>
    <w:rsid w:val="007429F6"/>
    <w:rsid w:val="007446BA"/>
    <w:rsid w:val="00744E76"/>
    <w:rsid w:val="0074500F"/>
    <w:rsid w:val="007470DA"/>
    <w:rsid w:val="00753A57"/>
    <w:rsid w:val="00760AF5"/>
    <w:rsid w:val="00774DA4"/>
    <w:rsid w:val="00781F0F"/>
    <w:rsid w:val="00783205"/>
    <w:rsid w:val="007A64EF"/>
    <w:rsid w:val="007B22EC"/>
    <w:rsid w:val="007B600E"/>
    <w:rsid w:val="007C0278"/>
    <w:rsid w:val="007E1155"/>
    <w:rsid w:val="007F0F4A"/>
    <w:rsid w:val="007F3A7C"/>
    <w:rsid w:val="007F5BDE"/>
    <w:rsid w:val="007F6758"/>
    <w:rsid w:val="008028A4"/>
    <w:rsid w:val="00802E8F"/>
    <w:rsid w:val="00811417"/>
    <w:rsid w:val="008250AE"/>
    <w:rsid w:val="00830747"/>
    <w:rsid w:val="00842F2F"/>
    <w:rsid w:val="00843D6D"/>
    <w:rsid w:val="00862B9B"/>
    <w:rsid w:val="00876889"/>
    <w:rsid w:val="008768CA"/>
    <w:rsid w:val="0087691B"/>
    <w:rsid w:val="008A39E9"/>
    <w:rsid w:val="008C384C"/>
    <w:rsid w:val="008C760A"/>
    <w:rsid w:val="008D7332"/>
    <w:rsid w:val="008E2481"/>
    <w:rsid w:val="008E3FA5"/>
    <w:rsid w:val="008F382E"/>
    <w:rsid w:val="008F40C1"/>
    <w:rsid w:val="00902613"/>
    <w:rsid w:val="0090271F"/>
    <w:rsid w:val="00902E23"/>
    <w:rsid w:val="00903812"/>
    <w:rsid w:val="009114D7"/>
    <w:rsid w:val="0091348E"/>
    <w:rsid w:val="00917CCB"/>
    <w:rsid w:val="0092145B"/>
    <w:rsid w:val="009273B2"/>
    <w:rsid w:val="00942465"/>
    <w:rsid w:val="00942EC2"/>
    <w:rsid w:val="00946EF8"/>
    <w:rsid w:val="009735CF"/>
    <w:rsid w:val="0097739D"/>
    <w:rsid w:val="009920D2"/>
    <w:rsid w:val="009A258C"/>
    <w:rsid w:val="009A26E6"/>
    <w:rsid w:val="009A421D"/>
    <w:rsid w:val="009C1E33"/>
    <w:rsid w:val="009C77B6"/>
    <w:rsid w:val="009F2910"/>
    <w:rsid w:val="009F37B7"/>
    <w:rsid w:val="00A04A15"/>
    <w:rsid w:val="00A068A8"/>
    <w:rsid w:val="00A10F02"/>
    <w:rsid w:val="00A164B4"/>
    <w:rsid w:val="00A26956"/>
    <w:rsid w:val="00A27486"/>
    <w:rsid w:val="00A53724"/>
    <w:rsid w:val="00A5569A"/>
    <w:rsid w:val="00A56066"/>
    <w:rsid w:val="00A56BB8"/>
    <w:rsid w:val="00A659AF"/>
    <w:rsid w:val="00A73129"/>
    <w:rsid w:val="00A75729"/>
    <w:rsid w:val="00A82346"/>
    <w:rsid w:val="00A91A54"/>
    <w:rsid w:val="00A92663"/>
    <w:rsid w:val="00A92BA1"/>
    <w:rsid w:val="00AA7D51"/>
    <w:rsid w:val="00AC6BC6"/>
    <w:rsid w:val="00AD3405"/>
    <w:rsid w:val="00AE65E2"/>
    <w:rsid w:val="00AF5EA1"/>
    <w:rsid w:val="00B141C5"/>
    <w:rsid w:val="00B15449"/>
    <w:rsid w:val="00B15C90"/>
    <w:rsid w:val="00B30074"/>
    <w:rsid w:val="00B333CF"/>
    <w:rsid w:val="00B93086"/>
    <w:rsid w:val="00B93B12"/>
    <w:rsid w:val="00BA19ED"/>
    <w:rsid w:val="00BA4B8D"/>
    <w:rsid w:val="00BA4C90"/>
    <w:rsid w:val="00BC0F7D"/>
    <w:rsid w:val="00BC0F7F"/>
    <w:rsid w:val="00BD7D31"/>
    <w:rsid w:val="00BE3255"/>
    <w:rsid w:val="00BE7C4C"/>
    <w:rsid w:val="00BF128E"/>
    <w:rsid w:val="00BF25D5"/>
    <w:rsid w:val="00BF7587"/>
    <w:rsid w:val="00C074DD"/>
    <w:rsid w:val="00C1496A"/>
    <w:rsid w:val="00C15ABA"/>
    <w:rsid w:val="00C305CD"/>
    <w:rsid w:val="00C33079"/>
    <w:rsid w:val="00C44934"/>
    <w:rsid w:val="00C45231"/>
    <w:rsid w:val="00C47909"/>
    <w:rsid w:val="00C64116"/>
    <w:rsid w:val="00C6469E"/>
    <w:rsid w:val="00C72833"/>
    <w:rsid w:val="00C805CA"/>
    <w:rsid w:val="00C80F1D"/>
    <w:rsid w:val="00C821DC"/>
    <w:rsid w:val="00C93F40"/>
    <w:rsid w:val="00C96159"/>
    <w:rsid w:val="00CA18F4"/>
    <w:rsid w:val="00CA3D0C"/>
    <w:rsid w:val="00CA5194"/>
    <w:rsid w:val="00CD4836"/>
    <w:rsid w:val="00CD66A1"/>
    <w:rsid w:val="00CD7060"/>
    <w:rsid w:val="00CD7D95"/>
    <w:rsid w:val="00CF2CCF"/>
    <w:rsid w:val="00D12F4E"/>
    <w:rsid w:val="00D15CA5"/>
    <w:rsid w:val="00D15EF6"/>
    <w:rsid w:val="00D308C7"/>
    <w:rsid w:val="00D3349C"/>
    <w:rsid w:val="00D57972"/>
    <w:rsid w:val="00D675A9"/>
    <w:rsid w:val="00D738D6"/>
    <w:rsid w:val="00D75395"/>
    <w:rsid w:val="00D755EB"/>
    <w:rsid w:val="00D76048"/>
    <w:rsid w:val="00D87E00"/>
    <w:rsid w:val="00D9134D"/>
    <w:rsid w:val="00D969DF"/>
    <w:rsid w:val="00DA7A03"/>
    <w:rsid w:val="00DB0359"/>
    <w:rsid w:val="00DB1818"/>
    <w:rsid w:val="00DB42B5"/>
    <w:rsid w:val="00DB4787"/>
    <w:rsid w:val="00DB5AFD"/>
    <w:rsid w:val="00DC309B"/>
    <w:rsid w:val="00DC48F4"/>
    <w:rsid w:val="00DC4DA2"/>
    <w:rsid w:val="00DD4AF4"/>
    <w:rsid w:val="00DD4C17"/>
    <w:rsid w:val="00DD5B41"/>
    <w:rsid w:val="00DD74A5"/>
    <w:rsid w:val="00DF2B1F"/>
    <w:rsid w:val="00DF62CD"/>
    <w:rsid w:val="00E06391"/>
    <w:rsid w:val="00E0795B"/>
    <w:rsid w:val="00E14238"/>
    <w:rsid w:val="00E16509"/>
    <w:rsid w:val="00E44582"/>
    <w:rsid w:val="00E70873"/>
    <w:rsid w:val="00E77645"/>
    <w:rsid w:val="00E835D6"/>
    <w:rsid w:val="00EA03DA"/>
    <w:rsid w:val="00EA15B0"/>
    <w:rsid w:val="00EA30DF"/>
    <w:rsid w:val="00EA4582"/>
    <w:rsid w:val="00EA5EA7"/>
    <w:rsid w:val="00EA799E"/>
    <w:rsid w:val="00EB4677"/>
    <w:rsid w:val="00EC2952"/>
    <w:rsid w:val="00EC4A25"/>
    <w:rsid w:val="00ED2809"/>
    <w:rsid w:val="00EF2302"/>
    <w:rsid w:val="00EF4F05"/>
    <w:rsid w:val="00F0050D"/>
    <w:rsid w:val="00F025A2"/>
    <w:rsid w:val="00F04712"/>
    <w:rsid w:val="00F07A10"/>
    <w:rsid w:val="00F11FE1"/>
    <w:rsid w:val="00F13360"/>
    <w:rsid w:val="00F22EC7"/>
    <w:rsid w:val="00F25A1F"/>
    <w:rsid w:val="00F325C8"/>
    <w:rsid w:val="00F4233B"/>
    <w:rsid w:val="00F47E05"/>
    <w:rsid w:val="00F521C1"/>
    <w:rsid w:val="00F6000C"/>
    <w:rsid w:val="00F618F0"/>
    <w:rsid w:val="00F653B8"/>
    <w:rsid w:val="00F81794"/>
    <w:rsid w:val="00F83F1E"/>
    <w:rsid w:val="00F9008D"/>
    <w:rsid w:val="00FA1266"/>
    <w:rsid w:val="00FB4DDB"/>
    <w:rsid w:val="00FC1192"/>
    <w:rsid w:val="00FC1741"/>
    <w:rsid w:val="00FC23E9"/>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ighlight">
    <w:name w:val="highlight"/>
    <w:basedOn w:val="DefaultParagraphFont"/>
    <w:rsid w:val="00522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4BE50-CB1B-4014-AFC8-4AF9661C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3.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4C0871F-262C-4CE7-9493-1AA763931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28</Pages>
  <Words>9825</Words>
  <Characters>56007</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99</cp:revision>
  <cp:lastPrinted>2019-02-25T14:05:00Z</cp:lastPrinted>
  <dcterms:created xsi:type="dcterms:W3CDTF">2023-02-27T11:45:00Z</dcterms:created>
  <dcterms:modified xsi:type="dcterms:W3CDTF">2023-02-28T17:13:00Z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80a04921e08f548d51f6549146f65bac1347a23ba71294b897490347068b4125</vt:lpwstr>
  </property>
</Properties>
</file>